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F47951">
        <w:trPr>
          <w:tblCellSpacing w:w="60" w:type="dxa"/>
        </w:trPr>
        <w:tc>
          <w:tcPr>
            <w:tcW w:w="1200" w:type="pct"/>
            <w:shd w:val="clear" w:color="auto" w:fill="E7F0F9"/>
          </w:tcPr>
          <w:p w:rsidR="00F47951" w:rsidRDefault="00932BDD">
            <w:pPr>
              <w:spacing w:after="0" w:line="240" w:lineRule="auto"/>
            </w:pPr>
            <w:r>
              <w:rPr>
                <w:b/>
              </w:rPr>
              <w:t>RKP broj</w:t>
            </w:r>
          </w:p>
        </w:tc>
        <w:tc>
          <w:tcPr>
            <w:tcW w:w="0" w:type="auto"/>
            <w:shd w:val="clear" w:color="auto" w:fill="E7F0F9"/>
          </w:tcPr>
          <w:p w:rsidR="00F47951" w:rsidRDefault="00932BDD">
            <w:pPr>
              <w:spacing w:after="0" w:line="240" w:lineRule="auto"/>
            </w:pPr>
            <w:r>
              <w:t>35724</w:t>
            </w:r>
          </w:p>
        </w:tc>
      </w:tr>
      <w:tr w:rsidR="00F47951">
        <w:trPr>
          <w:tblCellSpacing w:w="60" w:type="dxa"/>
        </w:trPr>
        <w:tc>
          <w:tcPr>
            <w:tcW w:w="1200" w:type="pct"/>
            <w:shd w:val="clear" w:color="auto" w:fill="E7F0F9"/>
          </w:tcPr>
          <w:p w:rsidR="00F47951" w:rsidRDefault="00932BDD">
            <w:pPr>
              <w:spacing w:after="0" w:line="240" w:lineRule="auto"/>
            </w:pPr>
            <w:r>
              <w:rPr>
                <w:b/>
              </w:rPr>
              <w:t>Naziv obveznika</w:t>
            </w:r>
          </w:p>
        </w:tc>
        <w:tc>
          <w:tcPr>
            <w:tcW w:w="0" w:type="auto"/>
            <w:shd w:val="clear" w:color="auto" w:fill="E7F0F9"/>
          </w:tcPr>
          <w:p w:rsidR="00F47951" w:rsidRDefault="00932BDD">
            <w:pPr>
              <w:spacing w:after="0" w:line="240" w:lineRule="auto"/>
            </w:pPr>
            <w:r>
              <w:t>GRAD ZADAR</w:t>
            </w:r>
          </w:p>
        </w:tc>
      </w:tr>
      <w:tr w:rsidR="00F47951">
        <w:trPr>
          <w:tblCellSpacing w:w="60" w:type="dxa"/>
        </w:trPr>
        <w:tc>
          <w:tcPr>
            <w:tcW w:w="1200" w:type="pct"/>
            <w:shd w:val="clear" w:color="auto" w:fill="E7F0F9"/>
          </w:tcPr>
          <w:p w:rsidR="00F47951" w:rsidRDefault="00932BDD">
            <w:pPr>
              <w:spacing w:after="0" w:line="240" w:lineRule="auto"/>
            </w:pPr>
            <w:r>
              <w:rPr>
                <w:b/>
              </w:rPr>
              <w:t>Razina</w:t>
            </w:r>
          </w:p>
        </w:tc>
        <w:tc>
          <w:tcPr>
            <w:tcW w:w="0" w:type="auto"/>
            <w:shd w:val="clear" w:color="auto" w:fill="E7F0F9"/>
          </w:tcPr>
          <w:p w:rsidR="00F47951" w:rsidRDefault="00932BDD">
            <w:pPr>
              <w:spacing w:after="0" w:line="240" w:lineRule="auto"/>
            </w:pPr>
            <w:r>
              <w:t>22</w:t>
            </w:r>
          </w:p>
        </w:tc>
      </w:tr>
    </w:tbl>
    <w:p w:rsidR="00F47951" w:rsidRDefault="00932BDD">
      <w:r>
        <w:br/>
      </w:r>
    </w:p>
    <w:p w:rsidR="00F47951" w:rsidRDefault="00932BDD">
      <w:pPr>
        <w:spacing w:line="240" w:lineRule="auto"/>
        <w:jc w:val="center"/>
      </w:pPr>
      <w:r>
        <w:rPr>
          <w:b/>
          <w:sz w:val="28"/>
        </w:rPr>
        <w:t>BILJEŠKE UZ FINANCIJSKE IZVJEŠTAJE</w:t>
      </w:r>
    </w:p>
    <w:p w:rsidR="00F47951" w:rsidRDefault="00932BDD">
      <w:pPr>
        <w:spacing w:line="240" w:lineRule="auto"/>
        <w:jc w:val="center"/>
      </w:pPr>
      <w:r>
        <w:rPr>
          <w:b/>
          <w:sz w:val="28"/>
        </w:rPr>
        <w:t>ZA RAZDOBLJE</w:t>
      </w:r>
    </w:p>
    <w:p w:rsidR="00F47951" w:rsidRDefault="00932BDD">
      <w:pPr>
        <w:spacing w:line="240" w:lineRule="auto"/>
        <w:jc w:val="center"/>
      </w:pPr>
      <w:r>
        <w:rPr>
          <w:b/>
          <w:sz w:val="28"/>
        </w:rPr>
        <w:t>I - XII 2025.</w:t>
      </w:r>
    </w:p>
    <w:p w:rsidR="00F47951" w:rsidRDefault="00F47951"/>
    <w:p w:rsidR="00F47951" w:rsidRDefault="00932BDD">
      <w:pPr>
        <w:keepNext/>
        <w:spacing w:line="240" w:lineRule="auto"/>
        <w:jc w:val="center"/>
      </w:pPr>
      <w:r>
        <w:rPr>
          <w:b/>
          <w:sz w:val="28"/>
        </w:rPr>
        <w:t>Izvještaj o prihodima i rashodima, primicima i izdacima</w:t>
      </w:r>
    </w:p>
    <w:p w:rsidR="00F47951" w:rsidRDefault="00932BDD">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6</w:t>
            </w:r>
          </w:p>
        </w:tc>
        <w:tc>
          <w:tcPr>
            <w:tcW w:w="3180" w:type="dxa"/>
            <w:tcMar>
              <w:top w:w="0" w:type="dxa"/>
              <w:bottom w:w="0" w:type="dxa"/>
            </w:tcMar>
            <w:vAlign w:val="center"/>
          </w:tcPr>
          <w:p w:rsidR="00F47951" w:rsidRDefault="00932BDD">
            <w:pPr>
              <w:keepNext/>
              <w:keepLines/>
              <w:spacing w:after="0" w:line="240" w:lineRule="auto"/>
            </w:pPr>
            <w:r>
              <w:rPr>
                <w:sz w:val="18"/>
              </w:rPr>
              <w:t>PRIHODI POSLOVANJA (šifre 61+62+63+64+65+66+67+68)</w:t>
            </w:r>
          </w:p>
        </w:tc>
        <w:tc>
          <w:tcPr>
            <w:tcW w:w="700" w:type="dxa"/>
            <w:tcMar>
              <w:top w:w="0" w:type="dxa"/>
              <w:bottom w:w="0" w:type="dxa"/>
            </w:tcMar>
            <w:vAlign w:val="center"/>
          </w:tcPr>
          <w:p w:rsidR="00F47951" w:rsidRDefault="00932BDD">
            <w:pPr>
              <w:keepNext/>
              <w:keepLines/>
              <w:spacing w:after="0" w:line="240" w:lineRule="auto"/>
            </w:pPr>
            <w:r>
              <w:rPr>
                <w:sz w:val="18"/>
              </w:rPr>
              <w:t>6</w:t>
            </w:r>
          </w:p>
        </w:tc>
        <w:tc>
          <w:tcPr>
            <w:tcW w:w="1860" w:type="dxa"/>
            <w:tcMar>
              <w:top w:w="0" w:type="dxa"/>
              <w:bottom w:w="0" w:type="dxa"/>
            </w:tcMar>
            <w:vAlign w:val="center"/>
          </w:tcPr>
          <w:p w:rsidR="00F47951" w:rsidRDefault="00932BDD">
            <w:pPr>
              <w:keepNext/>
              <w:keepLines/>
              <w:spacing w:after="0" w:line="240" w:lineRule="auto"/>
              <w:jc w:val="right"/>
            </w:pPr>
            <w:r>
              <w:rPr>
                <w:sz w:val="18"/>
              </w:rPr>
              <w:t>80.446.583,68</w:t>
            </w:r>
          </w:p>
        </w:tc>
        <w:tc>
          <w:tcPr>
            <w:tcW w:w="1860" w:type="dxa"/>
            <w:tcMar>
              <w:top w:w="0" w:type="dxa"/>
              <w:bottom w:w="0" w:type="dxa"/>
            </w:tcMar>
            <w:vAlign w:val="center"/>
          </w:tcPr>
          <w:p w:rsidR="00F47951" w:rsidRDefault="00932BDD">
            <w:pPr>
              <w:keepNext/>
              <w:keepLines/>
              <w:spacing w:after="0" w:line="240" w:lineRule="auto"/>
              <w:jc w:val="right"/>
            </w:pPr>
            <w:r>
              <w:rPr>
                <w:sz w:val="18"/>
              </w:rPr>
              <w:t>89.560.758,78</w:t>
            </w:r>
          </w:p>
        </w:tc>
        <w:tc>
          <w:tcPr>
            <w:tcW w:w="700" w:type="dxa"/>
            <w:tcMar>
              <w:top w:w="0" w:type="dxa"/>
              <w:bottom w:w="0" w:type="dxa"/>
            </w:tcMar>
            <w:vAlign w:val="center"/>
          </w:tcPr>
          <w:p w:rsidR="00F47951" w:rsidRDefault="00932BDD">
            <w:pPr>
              <w:keepNext/>
              <w:keepLines/>
              <w:spacing w:after="0" w:line="240" w:lineRule="auto"/>
              <w:jc w:val="right"/>
            </w:pPr>
            <w:r>
              <w:rPr>
                <w:sz w:val="18"/>
              </w:rPr>
              <w:t>111,3</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w:t>
            </w:r>
          </w:p>
        </w:tc>
        <w:tc>
          <w:tcPr>
            <w:tcW w:w="3180" w:type="dxa"/>
            <w:tcMar>
              <w:top w:w="0" w:type="dxa"/>
              <w:bottom w:w="0" w:type="dxa"/>
            </w:tcMar>
            <w:vAlign w:val="center"/>
          </w:tcPr>
          <w:p w:rsidR="00F47951" w:rsidRDefault="00932BDD">
            <w:pPr>
              <w:keepNext/>
              <w:keepLines/>
              <w:spacing w:after="0" w:line="240" w:lineRule="auto"/>
            </w:pPr>
            <w:r>
              <w:rPr>
                <w:sz w:val="18"/>
              </w:rPr>
              <w:t>RASHODI POSLOVANJA (šifre 31+32+34+35+36+37+38)</w:t>
            </w:r>
          </w:p>
        </w:tc>
        <w:tc>
          <w:tcPr>
            <w:tcW w:w="700" w:type="dxa"/>
            <w:tcMar>
              <w:top w:w="0" w:type="dxa"/>
              <w:bottom w:w="0" w:type="dxa"/>
            </w:tcMar>
            <w:vAlign w:val="center"/>
          </w:tcPr>
          <w:p w:rsidR="00F47951" w:rsidRDefault="00932BDD">
            <w:pPr>
              <w:keepNext/>
              <w:keepLines/>
              <w:spacing w:after="0" w:line="240" w:lineRule="auto"/>
            </w:pPr>
            <w:r>
              <w:rPr>
                <w:sz w:val="18"/>
              </w:rPr>
              <w:t>3</w:t>
            </w:r>
          </w:p>
        </w:tc>
        <w:tc>
          <w:tcPr>
            <w:tcW w:w="1860" w:type="dxa"/>
            <w:tcMar>
              <w:top w:w="0" w:type="dxa"/>
              <w:bottom w:w="0" w:type="dxa"/>
            </w:tcMar>
            <w:vAlign w:val="center"/>
          </w:tcPr>
          <w:p w:rsidR="00F47951" w:rsidRDefault="00932BDD">
            <w:pPr>
              <w:keepNext/>
              <w:keepLines/>
              <w:spacing w:after="0" w:line="240" w:lineRule="auto"/>
              <w:jc w:val="right"/>
            </w:pPr>
            <w:r>
              <w:rPr>
                <w:sz w:val="18"/>
              </w:rPr>
              <w:t>64.580.616,22</w:t>
            </w:r>
          </w:p>
        </w:tc>
        <w:tc>
          <w:tcPr>
            <w:tcW w:w="1860" w:type="dxa"/>
            <w:tcMar>
              <w:top w:w="0" w:type="dxa"/>
              <w:bottom w:w="0" w:type="dxa"/>
            </w:tcMar>
            <w:vAlign w:val="center"/>
          </w:tcPr>
          <w:p w:rsidR="00F47951" w:rsidRDefault="00932BDD">
            <w:pPr>
              <w:keepNext/>
              <w:keepLines/>
              <w:spacing w:after="0" w:line="240" w:lineRule="auto"/>
              <w:jc w:val="right"/>
            </w:pPr>
            <w:r>
              <w:rPr>
                <w:sz w:val="18"/>
              </w:rPr>
              <w:t>76.745.946,47</w:t>
            </w:r>
          </w:p>
        </w:tc>
        <w:tc>
          <w:tcPr>
            <w:tcW w:w="700" w:type="dxa"/>
            <w:tcMar>
              <w:top w:w="0" w:type="dxa"/>
              <w:bottom w:w="0" w:type="dxa"/>
            </w:tcMar>
            <w:vAlign w:val="center"/>
          </w:tcPr>
          <w:p w:rsidR="00F47951" w:rsidRDefault="00932BDD">
            <w:pPr>
              <w:keepNext/>
              <w:keepLines/>
              <w:spacing w:after="0" w:line="240" w:lineRule="auto"/>
              <w:jc w:val="right"/>
            </w:pPr>
            <w:r>
              <w:rPr>
                <w:sz w:val="18"/>
              </w:rPr>
              <w:t>118,8</w:t>
            </w:r>
          </w:p>
        </w:tc>
      </w:tr>
      <w:tr w:rsidR="00F47951">
        <w:trPr>
          <w:cantSplit/>
          <w:trHeight w:val="560"/>
        </w:trPr>
        <w:tc>
          <w:tcPr>
            <w:tcW w:w="700" w:type="dxa"/>
            <w:tcMar>
              <w:top w:w="0" w:type="dxa"/>
              <w:bottom w:w="0" w:type="dxa"/>
            </w:tcMar>
            <w:vAlign w:val="center"/>
          </w:tcPr>
          <w:p w:rsidR="00F47951" w:rsidRDefault="00F47951">
            <w:pPr>
              <w:keepNext/>
              <w:keepLines/>
              <w:spacing w:after="0" w:line="240" w:lineRule="auto"/>
            </w:pPr>
          </w:p>
        </w:tc>
        <w:tc>
          <w:tcPr>
            <w:tcW w:w="3180" w:type="dxa"/>
            <w:tcMar>
              <w:top w:w="0" w:type="dxa"/>
              <w:bottom w:w="0" w:type="dxa"/>
            </w:tcMar>
            <w:vAlign w:val="center"/>
          </w:tcPr>
          <w:p w:rsidR="00F47951" w:rsidRDefault="00932BDD">
            <w:pPr>
              <w:keepNext/>
              <w:keepLines/>
              <w:spacing w:after="0" w:line="240" w:lineRule="auto"/>
            </w:pPr>
            <w:r>
              <w:rPr>
                <w:b/>
                <w:sz w:val="18"/>
              </w:rPr>
              <w:t>VIŠAK PRIHODA POSLOVANJA (šifre 6-Z005)</w:t>
            </w:r>
          </w:p>
        </w:tc>
        <w:tc>
          <w:tcPr>
            <w:tcW w:w="700" w:type="dxa"/>
            <w:tcMar>
              <w:top w:w="0" w:type="dxa"/>
              <w:bottom w:w="0" w:type="dxa"/>
            </w:tcMar>
            <w:vAlign w:val="center"/>
          </w:tcPr>
          <w:p w:rsidR="00F47951" w:rsidRDefault="00932BDD">
            <w:pPr>
              <w:keepNext/>
              <w:keepLines/>
              <w:spacing w:after="0" w:line="240" w:lineRule="auto"/>
            </w:pPr>
            <w:r>
              <w:rPr>
                <w:b/>
                <w:sz w:val="18"/>
              </w:rPr>
              <w:t>X001</w:t>
            </w:r>
          </w:p>
        </w:tc>
        <w:tc>
          <w:tcPr>
            <w:tcW w:w="1860" w:type="dxa"/>
            <w:tcMar>
              <w:top w:w="0" w:type="dxa"/>
              <w:bottom w:w="0" w:type="dxa"/>
            </w:tcMar>
            <w:vAlign w:val="center"/>
          </w:tcPr>
          <w:p w:rsidR="00F47951" w:rsidRDefault="00932BDD">
            <w:pPr>
              <w:keepNext/>
              <w:keepLines/>
              <w:spacing w:after="0" w:line="240" w:lineRule="auto"/>
              <w:jc w:val="right"/>
            </w:pPr>
            <w:r>
              <w:rPr>
                <w:b/>
                <w:sz w:val="18"/>
              </w:rPr>
              <w:t>15.865.967,46</w:t>
            </w:r>
          </w:p>
        </w:tc>
        <w:tc>
          <w:tcPr>
            <w:tcW w:w="1860" w:type="dxa"/>
            <w:tcMar>
              <w:top w:w="0" w:type="dxa"/>
              <w:bottom w:w="0" w:type="dxa"/>
            </w:tcMar>
            <w:vAlign w:val="center"/>
          </w:tcPr>
          <w:p w:rsidR="00F47951" w:rsidRDefault="00932BDD">
            <w:pPr>
              <w:keepNext/>
              <w:keepLines/>
              <w:spacing w:after="0" w:line="240" w:lineRule="auto"/>
              <w:jc w:val="right"/>
            </w:pPr>
            <w:r>
              <w:rPr>
                <w:b/>
                <w:sz w:val="18"/>
              </w:rPr>
              <w:t>12.814.812,31</w:t>
            </w:r>
          </w:p>
        </w:tc>
        <w:tc>
          <w:tcPr>
            <w:tcW w:w="700" w:type="dxa"/>
            <w:tcMar>
              <w:top w:w="0" w:type="dxa"/>
              <w:bottom w:w="0" w:type="dxa"/>
            </w:tcMar>
            <w:vAlign w:val="center"/>
          </w:tcPr>
          <w:p w:rsidR="00F47951" w:rsidRDefault="00932BDD">
            <w:pPr>
              <w:keepNext/>
              <w:keepLines/>
              <w:spacing w:after="0" w:line="240" w:lineRule="auto"/>
              <w:jc w:val="right"/>
            </w:pPr>
            <w:r>
              <w:rPr>
                <w:b/>
                <w:sz w:val="18"/>
              </w:rPr>
              <w:t>80,8</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7</w:t>
            </w:r>
          </w:p>
        </w:tc>
        <w:tc>
          <w:tcPr>
            <w:tcW w:w="3180" w:type="dxa"/>
            <w:tcMar>
              <w:top w:w="0" w:type="dxa"/>
              <w:bottom w:w="0" w:type="dxa"/>
            </w:tcMar>
            <w:vAlign w:val="center"/>
          </w:tcPr>
          <w:p w:rsidR="00F47951" w:rsidRDefault="00932BDD">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F47951" w:rsidRDefault="00932BDD">
            <w:pPr>
              <w:keepNext/>
              <w:keepLines/>
              <w:spacing w:after="0" w:line="240" w:lineRule="auto"/>
            </w:pPr>
            <w:r>
              <w:rPr>
                <w:sz w:val="18"/>
              </w:rPr>
              <w:t>7</w:t>
            </w:r>
          </w:p>
        </w:tc>
        <w:tc>
          <w:tcPr>
            <w:tcW w:w="1860" w:type="dxa"/>
            <w:tcMar>
              <w:top w:w="0" w:type="dxa"/>
              <w:bottom w:w="0" w:type="dxa"/>
            </w:tcMar>
            <w:vAlign w:val="center"/>
          </w:tcPr>
          <w:p w:rsidR="00F47951" w:rsidRDefault="00932BDD">
            <w:pPr>
              <w:keepNext/>
              <w:keepLines/>
              <w:spacing w:after="0" w:line="240" w:lineRule="auto"/>
              <w:jc w:val="right"/>
            </w:pPr>
            <w:r>
              <w:rPr>
                <w:sz w:val="18"/>
              </w:rPr>
              <w:t>767.783,90</w:t>
            </w:r>
          </w:p>
        </w:tc>
        <w:tc>
          <w:tcPr>
            <w:tcW w:w="1860" w:type="dxa"/>
            <w:tcMar>
              <w:top w:w="0" w:type="dxa"/>
              <w:bottom w:w="0" w:type="dxa"/>
            </w:tcMar>
            <w:vAlign w:val="center"/>
          </w:tcPr>
          <w:p w:rsidR="00F47951" w:rsidRDefault="00932BDD">
            <w:pPr>
              <w:keepNext/>
              <w:keepLines/>
              <w:spacing w:after="0" w:line="240" w:lineRule="auto"/>
              <w:jc w:val="right"/>
            </w:pPr>
            <w:r>
              <w:rPr>
                <w:sz w:val="18"/>
              </w:rPr>
              <w:t>546.459,77</w:t>
            </w:r>
          </w:p>
        </w:tc>
        <w:tc>
          <w:tcPr>
            <w:tcW w:w="700" w:type="dxa"/>
            <w:tcMar>
              <w:top w:w="0" w:type="dxa"/>
              <w:bottom w:w="0" w:type="dxa"/>
            </w:tcMar>
            <w:vAlign w:val="center"/>
          </w:tcPr>
          <w:p w:rsidR="00F47951" w:rsidRDefault="00932BDD">
            <w:pPr>
              <w:keepNext/>
              <w:keepLines/>
              <w:spacing w:after="0" w:line="240" w:lineRule="auto"/>
              <w:jc w:val="right"/>
            </w:pPr>
            <w:r>
              <w:rPr>
                <w:sz w:val="18"/>
              </w:rPr>
              <w:t>71,2</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4</w:t>
            </w:r>
          </w:p>
        </w:tc>
        <w:tc>
          <w:tcPr>
            <w:tcW w:w="3180" w:type="dxa"/>
            <w:tcMar>
              <w:top w:w="0" w:type="dxa"/>
              <w:bottom w:w="0" w:type="dxa"/>
            </w:tcMar>
            <w:vAlign w:val="center"/>
          </w:tcPr>
          <w:p w:rsidR="00F47951" w:rsidRDefault="00932BDD">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F47951" w:rsidRDefault="00932BDD">
            <w:pPr>
              <w:keepNext/>
              <w:keepLines/>
              <w:spacing w:after="0" w:line="240" w:lineRule="auto"/>
            </w:pPr>
            <w:r>
              <w:rPr>
                <w:sz w:val="18"/>
              </w:rPr>
              <w:t>4</w:t>
            </w:r>
          </w:p>
        </w:tc>
        <w:tc>
          <w:tcPr>
            <w:tcW w:w="1860" w:type="dxa"/>
            <w:tcMar>
              <w:top w:w="0" w:type="dxa"/>
              <w:bottom w:w="0" w:type="dxa"/>
            </w:tcMar>
            <w:vAlign w:val="center"/>
          </w:tcPr>
          <w:p w:rsidR="00F47951" w:rsidRDefault="00932BDD">
            <w:pPr>
              <w:keepNext/>
              <w:keepLines/>
              <w:spacing w:after="0" w:line="240" w:lineRule="auto"/>
              <w:jc w:val="right"/>
            </w:pPr>
            <w:r>
              <w:rPr>
                <w:sz w:val="18"/>
              </w:rPr>
              <w:t>11.414.896,36</w:t>
            </w:r>
          </w:p>
        </w:tc>
        <w:tc>
          <w:tcPr>
            <w:tcW w:w="1860" w:type="dxa"/>
            <w:tcMar>
              <w:top w:w="0" w:type="dxa"/>
              <w:bottom w:w="0" w:type="dxa"/>
            </w:tcMar>
            <w:vAlign w:val="center"/>
          </w:tcPr>
          <w:p w:rsidR="00F47951" w:rsidRDefault="00932BDD">
            <w:pPr>
              <w:keepNext/>
              <w:keepLines/>
              <w:spacing w:after="0" w:line="240" w:lineRule="auto"/>
              <w:jc w:val="right"/>
            </w:pPr>
            <w:r>
              <w:rPr>
                <w:sz w:val="18"/>
              </w:rPr>
              <w:t>18.061.080,11</w:t>
            </w:r>
          </w:p>
        </w:tc>
        <w:tc>
          <w:tcPr>
            <w:tcW w:w="700" w:type="dxa"/>
            <w:tcMar>
              <w:top w:w="0" w:type="dxa"/>
              <w:bottom w:w="0" w:type="dxa"/>
            </w:tcMar>
            <w:vAlign w:val="center"/>
          </w:tcPr>
          <w:p w:rsidR="00F47951" w:rsidRDefault="00932BDD">
            <w:pPr>
              <w:keepNext/>
              <w:keepLines/>
              <w:spacing w:after="0" w:line="240" w:lineRule="auto"/>
              <w:jc w:val="right"/>
            </w:pPr>
            <w:r>
              <w:rPr>
                <w:sz w:val="18"/>
              </w:rPr>
              <w:t>158,2</w:t>
            </w:r>
          </w:p>
        </w:tc>
      </w:tr>
      <w:tr w:rsidR="00F47951">
        <w:trPr>
          <w:cantSplit/>
          <w:trHeight w:val="560"/>
        </w:trPr>
        <w:tc>
          <w:tcPr>
            <w:tcW w:w="700" w:type="dxa"/>
            <w:tcMar>
              <w:top w:w="0" w:type="dxa"/>
              <w:bottom w:w="0" w:type="dxa"/>
            </w:tcMar>
            <w:vAlign w:val="center"/>
          </w:tcPr>
          <w:p w:rsidR="00F47951" w:rsidRDefault="00F47951">
            <w:pPr>
              <w:keepNext/>
              <w:keepLines/>
              <w:spacing w:after="0" w:line="240" w:lineRule="auto"/>
            </w:pPr>
          </w:p>
        </w:tc>
        <w:tc>
          <w:tcPr>
            <w:tcW w:w="3180" w:type="dxa"/>
            <w:tcMar>
              <w:top w:w="0" w:type="dxa"/>
              <w:bottom w:w="0" w:type="dxa"/>
            </w:tcMar>
            <w:vAlign w:val="center"/>
          </w:tcPr>
          <w:p w:rsidR="00F47951" w:rsidRDefault="00932BDD">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F47951" w:rsidRDefault="00932BDD">
            <w:pPr>
              <w:keepNext/>
              <w:keepLines/>
              <w:spacing w:after="0" w:line="240" w:lineRule="auto"/>
            </w:pPr>
            <w:r>
              <w:rPr>
                <w:b/>
                <w:sz w:val="18"/>
              </w:rPr>
              <w:t>Y002</w:t>
            </w:r>
          </w:p>
        </w:tc>
        <w:tc>
          <w:tcPr>
            <w:tcW w:w="1860" w:type="dxa"/>
            <w:tcMar>
              <w:top w:w="0" w:type="dxa"/>
              <w:bottom w:w="0" w:type="dxa"/>
            </w:tcMar>
            <w:vAlign w:val="center"/>
          </w:tcPr>
          <w:p w:rsidR="00F47951" w:rsidRDefault="00932BDD">
            <w:pPr>
              <w:keepNext/>
              <w:keepLines/>
              <w:spacing w:after="0" w:line="240" w:lineRule="auto"/>
              <w:jc w:val="right"/>
            </w:pPr>
            <w:r>
              <w:rPr>
                <w:b/>
                <w:sz w:val="18"/>
              </w:rPr>
              <w:t>10.647.112,46</w:t>
            </w:r>
          </w:p>
        </w:tc>
        <w:tc>
          <w:tcPr>
            <w:tcW w:w="1860" w:type="dxa"/>
            <w:tcMar>
              <w:top w:w="0" w:type="dxa"/>
              <w:bottom w:w="0" w:type="dxa"/>
            </w:tcMar>
            <w:vAlign w:val="center"/>
          </w:tcPr>
          <w:p w:rsidR="00F47951" w:rsidRDefault="00932BDD">
            <w:pPr>
              <w:keepNext/>
              <w:keepLines/>
              <w:spacing w:after="0" w:line="240" w:lineRule="auto"/>
              <w:jc w:val="right"/>
            </w:pPr>
            <w:r>
              <w:rPr>
                <w:b/>
                <w:sz w:val="18"/>
              </w:rPr>
              <w:t>17.514.620,34</w:t>
            </w:r>
          </w:p>
        </w:tc>
        <w:tc>
          <w:tcPr>
            <w:tcW w:w="700" w:type="dxa"/>
            <w:tcMar>
              <w:top w:w="0" w:type="dxa"/>
              <w:bottom w:w="0" w:type="dxa"/>
            </w:tcMar>
            <w:vAlign w:val="center"/>
          </w:tcPr>
          <w:p w:rsidR="00F47951" w:rsidRDefault="00932BDD">
            <w:pPr>
              <w:keepNext/>
              <w:keepLines/>
              <w:spacing w:after="0" w:line="240" w:lineRule="auto"/>
              <w:jc w:val="right"/>
            </w:pPr>
            <w:r>
              <w:rPr>
                <w:b/>
                <w:sz w:val="18"/>
              </w:rPr>
              <w:t>164,5</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8</w:t>
            </w:r>
          </w:p>
        </w:tc>
        <w:tc>
          <w:tcPr>
            <w:tcW w:w="3180" w:type="dxa"/>
            <w:tcMar>
              <w:top w:w="0" w:type="dxa"/>
              <w:bottom w:w="0" w:type="dxa"/>
            </w:tcMar>
            <w:vAlign w:val="center"/>
          </w:tcPr>
          <w:p w:rsidR="00F47951" w:rsidRDefault="00932BDD">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F47951" w:rsidRDefault="00932BDD">
            <w:pPr>
              <w:keepNext/>
              <w:keepLines/>
              <w:spacing w:after="0" w:line="240" w:lineRule="auto"/>
            </w:pPr>
            <w:r>
              <w:rPr>
                <w:sz w:val="18"/>
              </w:rPr>
              <w:t>8</w:t>
            </w:r>
          </w:p>
        </w:tc>
        <w:tc>
          <w:tcPr>
            <w:tcW w:w="1860" w:type="dxa"/>
            <w:tcMar>
              <w:top w:w="0" w:type="dxa"/>
              <w:bottom w:w="0" w:type="dxa"/>
            </w:tcMar>
            <w:vAlign w:val="center"/>
          </w:tcPr>
          <w:p w:rsidR="00F47951" w:rsidRDefault="00932BDD">
            <w:pPr>
              <w:keepNext/>
              <w:keepLines/>
              <w:spacing w:after="0" w:line="240" w:lineRule="auto"/>
              <w:jc w:val="right"/>
            </w:pPr>
            <w:r>
              <w:rPr>
                <w:sz w:val="18"/>
              </w:rPr>
              <w:t>5.908.536,80</w:t>
            </w:r>
          </w:p>
        </w:tc>
        <w:tc>
          <w:tcPr>
            <w:tcW w:w="1860" w:type="dxa"/>
            <w:tcMar>
              <w:top w:w="0" w:type="dxa"/>
              <w:bottom w:w="0" w:type="dxa"/>
            </w:tcMar>
            <w:vAlign w:val="center"/>
          </w:tcPr>
          <w:p w:rsidR="00F47951" w:rsidRDefault="00932BDD">
            <w:pPr>
              <w:keepNext/>
              <w:keepLines/>
              <w:spacing w:after="0" w:line="240" w:lineRule="auto"/>
              <w:jc w:val="right"/>
            </w:pPr>
            <w:r>
              <w:rPr>
                <w:sz w:val="18"/>
              </w:rPr>
              <w:t>4.136,60</w:t>
            </w:r>
          </w:p>
        </w:tc>
        <w:tc>
          <w:tcPr>
            <w:tcW w:w="700" w:type="dxa"/>
            <w:tcMar>
              <w:top w:w="0" w:type="dxa"/>
              <w:bottom w:w="0" w:type="dxa"/>
            </w:tcMar>
            <w:vAlign w:val="center"/>
          </w:tcPr>
          <w:p w:rsidR="00F47951" w:rsidRDefault="00932BDD">
            <w:pPr>
              <w:keepNext/>
              <w:keepLines/>
              <w:spacing w:after="0" w:line="240" w:lineRule="auto"/>
              <w:jc w:val="right"/>
            </w:pPr>
            <w:r>
              <w:rPr>
                <w:sz w:val="18"/>
              </w:rPr>
              <w:t>0,1</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5</w:t>
            </w:r>
          </w:p>
        </w:tc>
        <w:tc>
          <w:tcPr>
            <w:tcW w:w="3180" w:type="dxa"/>
            <w:tcMar>
              <w:top w:w="0" w:type="dxa"/>
              <w:bottom w:w="0" w:type="dxa"/>
            </w:tcMar>
            <w:vAlign w:val="center"/>
          </w:tcPr>
          <w:p w:rsidR="00F47951" w:rsidRDefault="00932BDD">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F47951" w:rsidRDefault="00932BDD">
            <w:pPr>
              <w:keepNext/>
              <w:keepLines/>
              <w:spacing w:after="0" w:line="240" w:lineRule="auto"/>
            </w:pPr>
            <w:r>
              <w:rPr>
                <w:sz w:val="18"/>
              </w:rPr>
              <w:t>5</w:t>
            </w:r>
          </w:p>
        </w:tc>
        <w:tc>
          <w:tcPr>
            <w:tcW w:w="1860" w:type="dxa"/>
            <w:tcMar>
              <w:top w:w="0" w:type="dxa"/>
              <w:bottom w:w="0" w:type="dxa"/>
            </w:tcMar>
            <w:vAlign w:val="center"/>
          </w:tcPr>
          <w:p w:rsidR="00F47951" w:rsidRDefault="00932BDD">
            <w:pPr>
              <w:keepNext/>
              <w:keepLines/>
              <w:spacing w:after="0" w:line="240" w:lineRule="auto"/>
              <w:jc w:val="right"/>
            </w:pPr>
            <w:r>
              <w:rPr>
                <w:sz w:val="18"/>
              </w:rPr>
              <w:t>2.496.842,58</w:t>
            </w:r>
          </w:p>
        </w:tc>
        <w:tc>
          <w:tcPr>
            <w:tcW w:w="1860" w:type="dxa"/>
            <w:tcMar>
              <w:top w:w="0" w:type="dxa"/>
              <w:bottom w:w="0" w:type="dxa"/>
            </w:tcMar>
            <w:vAlign w:val="center"/>
          </w:tcPr>
          <w:p w:rsidR="00F47951" w:rsidRDefault="00932BDD">
            <w:pPr>
              <w:keepNext/>
              <w:keepLines/>
              <w:spacing w:after="0" w:line="240" w:lineRule="auto"/>
              <w:jc w:val="right"/>
            </w:pPr>
            <w:r>
              <w:rPr>
                <w:sz w:val="18"/>
              </w:rPr>
              <w:t>2.516.122,16</w:t>
            </w:r>
          </w:p>
        </w:tc>
        <w:tc>
          <w:tcPr>
            <w:tcW w:w="700" w:type="dxa"/>
            <w:tcMar>
              <w:top w:w="0" w:type="dxa"/>
              <w:bottom w:w="0" w:type="dxa"/>
            </w:tcMar>
            <w:vAlign w:val="center"/>
          </w:tcPr>
          <w:p w:rsidR="00F47951" w:rsidRDefault="00932BDD">
            <w:pPr>
              <w:keepNext/>
              <w:keepLines/>
              <w:spacing w:after="0" w:line="240" w:lineRule="auto"/>
              <w:jc w:val="right"/>
            </w:pPr>
            <w:r>
              <w:rPr>
                <w:sz w:val="18"/>
              </w:rPr>
              <w:t>100,8</w:t>
            </w:r>
          </w:p>
        </w:tc>
      </w:tr>
      <w:tr w:rsidR="00F47951">
        <w:trPr>
          <w:cantSplit/>
          <w:trHeight w:val="560"/>
        </w:trPr>
        <w:tc>
          <w:tcPr>
            <w:tcW w:w="700" w:type="dxa"/>
            <w:tcMar>
              <w:top w:w="0" w:type="dxa"/>
              <w:bottom w:w="0" w:type="dxa"/>
            </w:tcMar>
            <w:vAlign w:val="center"/>
          </w:tcPr>
          <w:p w:rsidR="00F47951" w:rsidRDefault="00F47951">
            <w:pPr>
              <w:keepNext/>
              <w:keepLines/>
              <w:spacing w:after="0" w:line="240" w:lineRule="auto"/>
            </w:pPr>
          </w:p>
        </w:tc>
        <w:tc>
          <w:tcPr>
            <w:tcW w:w="3180" w:type="dxa"/>
            <w:tcMar>
              <w:top w:w="0" w:type="dxa"/>
              <w:bottom w:w="0" w:type="dxa"/>
            </w:tcMar>
            <w:vAlign w:val="center"/>
          </w:tcPr>
          <w:p w:rsidR="00F47951" w:rsidRDefault="00932BDD">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rsidR="00F47951" w:rsidRDefault="00932BDD">
            <w:pPr>
              <w:keepNext/>
              <w:keepLines/>
              <w:spacing w:after="0" w:line="240" w:lineRule="auto"/>
            </w:pPr>
            <w:r>
              <w:rPr>
                <w:b/>
                <w:sz w:val="18"/>
              </w:rPr>
              <w:t>Y003</w:t>
            </w:r>
          </w:p>
        </w:tc>
        <w:tc>
          <w:tcPr>
            <w:tcW w:w="1860" w:type="dxa"/>
            <w:tcMar>
              <w:top w:w="0" w:type="dxa"/>
              <w:bottom w:w="0" w:type="dxa"/>
            </w:tcMar>
            <w:vAlign w:val="center"/>
          </w:tcPr>
          <w:p w:rsidR="00F47951" w:rsidRDefault="00932BDD">
            <w:pPr>
              <w:keepNext/>
              <w:keepLines/>
              <w:spacing w:after="0" w:line="240" w:lineRule="auto"/>
              <w:jc w:val="right"/>
            </w:pPr>
            <w:r>
              <w:rPr>
                <w:b/>
                <w:sz w:val="18"/>
              </w:rPr>
              <w:t>0,00</w:t>
            </w:r>
          </w:p>
        </w:tc>
        <w:tc>
          <w:tcPr>
            <w:tcW w:w="1860" w:type="dxa"/>
            <w:tcMar>
              <w:top w:w="0" w:type="dxa"/>
              <w:bottom w:w="0" w:type="dxa"/>
            </w:tcMar>
            <w:vAlign w:val="center"/>
          </w:tcPr>
          <w:p w:rsidR="00F47951" w:rsidRDefault="00932BDD">
            <w:pPr>
              <w:keepNext/>
              <w:keepLines/>
              <w:spacing w:after="0" w:line="240" w:lineRule="auto"/>
              <w:jc w:val="right"/>
            </w:pPr>
            <w:r>
              <w:rPr>
                <w:b/>
                <w:sz w:val="18"/>
              </w:rPr>
              <w:t>2.511.985,56</w:t>
            </w:r>
          </w:p>
        </w:tc>
        <w:tc>
          <w:tcPr>
            <w:tcW w:w="700" w:type="dxa"/>
            <w:tcMar>
              <w:top w:w="0" w:type="dxa"/>
              <w:bottom w:w="0" w:type="dxa"/>
            </w:tcMar>
            <w:vAlign w:val="center"/>
          </w:tcPr>
          <w:p w:rsidR="00F47951" w:rsidRDefault="00932BDD">
            <w:pPr>
              <w:keepNext/>
              <w:keepLines/>
              <w:spacing w:after="0" w:line="240" w:lineRule="auto"/>
              <w:jc w:val="right"/>
            </w:pPr>
            <w:r>
              <w:rPr>
                <w:b/>
                <w:sz w:val="18"/>
              </w:rPr>
              <w:t>-</w:t>
            </w:r>
          </w:p>
        </w:tc>
      </w:tr>
      <w:tr w:rsidR="00F47951">
        <w:trPr>
          <w:cantSplit/>
          <w:trHeight w:val="560"/>
        </w:trPr>
        <w:tc>
          <w:tcPr>
            <w:tcW w:w="700" w:type="dxa"/>
            <w:tcMar>
              <w:top w:w="0" w:type="dxa"/>
              <w:bottom w:w="0" w:type="dxa"/>
            </w:tcMar>
            <w:vAlign w:val="center"/>
          </w:tcPr>
          <w:p w:rsidR="00F47951" w:rsidRDefault="00F47951">
            <w:pPr>
              <w:keepNext/>
              <w:keepLines/>
              <w:spacing w:after="0" w:line="240" w:lineRule="auto"/>
            </w:pPr>
          </w:p>
        </w:tc>
        <w:tc>
          <w:tcPr>
            <w:tcW w:w="3180" w:type="dxa"/>
            <w:tcMar>
              <w:top w:w="0" w:type="dxa"/>
              <w:bottom w:w="0" w:type="dxa"/>
            </w:tcMar>
            <w:vAlign w:val="center"/>
          </w:tcPr>
          <w:p w:rsidR="00F47951" w:rsidRDefault="00932BDD">
            <w:pPr>
              <w:keepNext/>
              <w:keepLines/>
              <w:spacing w:after="0" w:line="240" w:lineRule="auto"/>
            </w:pPr>
            <w:r>
              <w:rPr>
                <w:b/>
                <w:sz w:val="18"/>
              </w:rPr>
              <w:t>MANJAK PRIHODA I PRIMITAKA (šifre Y345-X678)</w:t>
            </w:r>
          </w:p>
        </w:tc>
        <w:tc>
          <w:tcPr>
            <w:tcW w:w="700" w:type="dxa"/>
            <w:tcMar>
              <w:top w:w="0" w:type="dxa"/>
              <w:bottom w:w="0" w:type="dxa"/>
            </w:tcMar>
            <w:vAlign w:val="center"/>
          </w:tcPr>
          <w:p w:rsidR="00F47951" w:rsidRDefault="00932BDD">
            <w:pPr>
              <w:keepNext/>
              <w:keepLines/>
              <w:spacing w:after="0" w:line="240" w:lineRule="auto"/>
            </w:pPr>
            <w:r>
              <w:rPr>
                <w:b/>
                <w:sz w:val="18"/>
              </w:rPr>
              <w:t>Y005</w:t>
            </w:r>
          </w:p>
        </w:tc>
        <w:tc>
          <w:tcPr>
            <w:tcW w:w="1860" w:type="dxa"/>
            <w:tcMar>
              <w:top w:w="0" w:type="dxa"/>
              <w:bottom w:w="0" w:type="dxa"/>
            </w:tcMar>
            <w:vAlign w:val="center"/>
          </w:tcPr>
          <w:p w:rsidR="00F47951" w:rsidRDefault="00932BDD">
            <w:pPr>
              <w:keepNext/>
              <w:keepLines/>
              <w:spacing w:after="0" w:line="240" w:lineRule="auto"/>
              <w:jc w:val="right"/>
            </w:pPr>
            <w:r>
              <w:rPr>
                <w:b/>
                <w:sz w:val="18"/>
              </w:rPr>
              <w:t>0,00</w:t>
            </w:r>
          </w:p>
        </w:tc>
        <w:tc>
          <w:tcPr>
            <w:tcW w:w="1860" w:type="dxa"/>
            <w:tcMar>
              <w:top w:w="0" w:type="dxa"/>
              <w:bottom w:w="0" w:type="dxa"/>
            </w:tcMar>
            <w:vAlign w:val="center"/>
          </w:tcPr>
          <w:p w:rsidR="00F47951" w:rsidRDefault="00932BDD">
            <w:pPr>
              <w:keepNext/>
              <w:keepLines/>
              <w:spacing w:after="0" w:line="240" w:lineRule="auto"/>
              <w:jc w:val="right"/>
            </w:pPr>
            <w:r>
              <w:rPr>
                <w:b/>
                <w:sz w:val="18"/>
              </w:rPr>
              <w:t>7.211.793,59</w:t>
            </w:r>
          </w:p>
        </w:tc>
        <w:tc>
          <w:tcPr>
            <w:tcW w:w="700" w:type="dxa"/>
            <w:tcMar>
              <w:top w:w="0" w:type="dxa"/>
              <w:bottom w:w="0" w:type="dxa"/>
            </w:tcMar>
            <w:vAlign w:val="center"/>
          </w:tcPr>
          <w:p w:rsidR="00F47951" w:rsidRDefault="00932BDD">
            <w:pPr>
              <w:keepNext/>
              <w:keepLines/>
              <w:spacing w:after="0" w:line="240" w:lineRule="auto"/>
              <w:jc w:val="right"/>
            </w:pPr>
            <w:r>
              <w:rPr>
                <w:b/>
                <w:sz w:val="18"/>
              </w:rPr>
              <w:t>-</w:t>
            </w:r>
          </w:p>
        </w:tc>
      </w:tr>
    </w:tbl>
    <w:p w:rsidR="00F47951" w:rsidRDefault="00F47951">
      <w:pPr>
        <w:spacing w:after="0"/>
      </w:pPr>
    </w:p>
    <w:p w:rsidR="00F47951" w:rsidRDefault="00932BDD" w:rsidP="00EB6466">
      <w:pPr>
        <w:jc w:val="both"/>
      </w:pPr>
      <w:r>
        <w:t xml:space="preserve">Grad Zadar je u ovom izvještajnom razdoblju ostvario ukupno 90.111.355,15 eura prihoda i primitaka te 97.323.148,74 eura </w:t>
      </w:r>
      <w:proofErr w:type="spellStart"/>
      <w:r>
        <w:t>rasoda</w:t>
      </w:r>
      <w:proofErr w:type="spellEnd"/>
      <w:r>
        <w:t xml:space="preserve"> i izdataka čime je ostvaren manjak na godišnjoj razini u iznosu od 7.211.793,59 eura. Iako je ostvaren značajan iznos viška poslovanja u iznosu od 12.814.812,31 eura u ostalim kategorijama ostvareni su značajni manjkovi. Jedan od razloga je i financiranje većeg dijela rashoda za nabavu nefinancijske imovine iz prihoda poslovanja prvenstveno iz izvora 11 te iz izvora 54 (pomoći iz EU sredstava). U ovom izvještajnom razdoblju planirano je utrošiti 12.142.000,65 eura viška prihoda iz prethodne godine, a </w:t>
      </w:r>
      <w:r>
        <w:lastRenderedPageBreak/>
        <w:t xml:space="preserve">realizirano je 5.128.420,53 eura što je također uvjetovalo manjak poslovanja. Kako su u tijeku investicije za koje se očekuju EU sredstva, iste je bilo nužno </w:t>
      </w:r>
      <w:proofErr w:type="spellStart"/>
      <w:r>
        <w:t>predfinancirati</w:t>
      </w:r>
      <w:proofErr w:type="spellEnd"/>
      <w:r>
        <w:t>, a to je iznosilo 2.258.417,22 eura.  </w:t>
      </w:r>
    </w:p>
    <w:p w:rsidR="00F47951" w:rsidRDefault="00932BDD">
      <w:r>
        <w:br/>
      </w:r>
    </w:p>
    <w:p w:rsidR="00F47951" w:rsidRDefault="00932BDD">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611</w:t>
            </w:r>
          </w:p>
        </w:tc>
        <w:tc>
          <w:tcPr>
            <w:tcW w:w="3180" w:type="dxa"/>
            <w:tcMar>
              <w:top w:w="0" w:type="dxa"/>
              <w:bottom w:w="0" w:type="dxa"/>
            </w:tcMar>
            <w:vAlign w:val="center"/>
          </w:tcPr>
          <w:p w:rsidR="00F47951" w:rsidRDefault="00932BDD">
            <w:pPr>
              <w:keepNext/>
              <w:keepLines/>
              <w:spacing w:after="0" w:line="240" w:lineRule="auto"/>
            </w:pPr>
            <w:r>
              <w:rPr>
                <w:sz w:val="18"/>
              </w:rPr>
              <w:t>Porez na dohodak (šifre 6111 do 6116 - 6117 - 6119)</w:t>
            </w:r>
          </w:p>
        </w:tc>
        <w:tc>
          <w:tcPr>
            <w:tcW w:w="700" w:type="dxa"/>
            <w:tcMar>
              <w:top w:w="0" w:type="dxa"/>
              <w:bottom w:w="0" w:type="dxa"/>
            </w:tcMar>
            <w:vAlign w:val="center"/>
          </w:tcPr>
          <w:p w:rsidR="00F47951" w:rsidRDefault="00932BDD">
            <w:pPr>
              <w:keepNext/>
              <w:keepLines/>
              <w:spacing w:after="0" w:line="240" w:lineRule="auto"/>
            </w:pPr>
            <w:r>
              <w:rPr>
                <w:sz w:val="18"/>
              </w:rPr>
              <w:t>611</w:t>
            </w:r>
          </w:p>
        </w:tc>
        <w:tc>
          <w:tcPr>
            <w:tcW w:w="1860" w:type="dxa"/>
            <w:tcMar>
              <w:top w:w="0" w:type="dxa"/>
              <w:bottom w:w="0" w:type="dxa"/>
            </w:tcMar>
            <w:vAlign w:val="center"/>
          </w:tcPr>
          <w:p w:rsidR="00F47951" w:rsidRDefault="00932BDD">
            <w:pPr>
              <w:keepNext/>
              <w:keepLines/>
              <w:spacing w:after="0" w:line="240" w:lineRule="auto"/>
              <w:jc w:val="right"/>
            </w:pPr>
            <w:r>
              <w:rPr>
                <w:sz w:val="18"/>
              </w:rPr>
              <w:t>42.908.942,62</w:t>
            </w:r>
          </w:p>
        </w:tc>
        <w:tc>
          <w:tcPr>
            <w:tcW w:w="1860" w:type="dxa"/>
            <w:tcMar>
              <w:top w:w="0" w:type="dxa"/>
              <w:bottom w:w="0" w:type="dxa"/>
            </w:tcMar>
            <w:vAlign w:val="center"/>
          </w:tcPr>
          <w:p w:rsidR="00F47951" w:rsidRDefault="00932BDD">
            <w:pPr>
              <w:keepNext/>
              <w:keepLines/>
              <w:spacing w:after="0" w:line="240" w:lineRule="auto"/>
              <w:jc w:val="right"/>
            </w:pPr>
            <w:r>
              <w:rPr>
                <w:sz w:val="18"/>
              </w:rPr>
              <w:t>51.185.664,01</w:t>
            </w:r>
          </w:p>
        </w:tc>
        <w:tc>
          <w:tcPr>
            <w:tcW w:w="700" w:type="dxa"/>
            <w:tcMar>
              <w:top w:w="0" w:type="dxa"/>
              <w:bottom w:w="0" w:type="dxa"/>
            </w:tcMar>
            <w:vAlign w:val="center"/>
          </w:tcPr>
          <w:p w:rsidR="00F47951" w:rsidRDefault="00932BDD">
            <w:pPr>
              <w:keepNext/>
              <w:keepLines/>
              <w:spacing w:after="0" w:line="240" w:lineRule="auto"/>
              <w:jc w:val="right"/>
            </w:pPr>
            <w:r>
              <w:rPr>
                <w:sz w:val="18"/>
              </w:rPr>
              <w:t>119,3</w:t>
            </w:r>
          </w:p>
        </w:tc>
      </w:tr>
    </w:tbl>
    <w:p w:rsidR="00F47951" w:rsidRDefault="00F47951">
      <w:pPr>
        <w:spacing w:after="0"/>
      </w:pPr>
    </w:p>
    <w:p w:rsidR="00F47951" w:rsidRDefault="00932BDD" w:rsidP="00EB6466">
      <w:pPr>
        <w:jc w:val="both"/>
      </w:pPr>
      <w:r>
        <w:t>Šifra 611 Porez na dohodak realizirana je u iznosu od 51.185.664,01 eura ili 19,3% više nego lani. Razlog razvidnog povećanja ovih prihoda je bolja naplata poreza na dohodak uslijed bolje zaposlenosti te porasta plaća. Za napomenuti je da su se ovi porezi naplatili uz zadržavanje postojećih poreznih stopa koje su vrijedile i prije izmjena i dopuna Zakona o porezu na dohodak gdje je bilo moguće i povećati  porezne stope.  Povrat poreza na dohodak po godišnjoj prijavi iznosio je 5.230.421,14 eura koje je Grad Zadar uredno podmirio  iz redovne naplate ovog poreza.</w:t>
      </w:r>
    </w:p>
    <w:p w:rsidR="00F47951" w:rsidRDefault="00F47951"/>
    <w:p w:rsidR="00F47951" w:rsidRDefault="00932BDD">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6131</w:t>
            </w:r>
          </w:p>
        </w:tc>
        <w:tc>
          <w:tcPr>
            <w:tcW w:w="3180" w:type="dxa"/>
            <w:tcMar>
              <w:top w:w="0" w:type="dxa"/>
              <w:bottom w:w="0" w:type="dxa"/>
            </w:tcMar>
            <w:vAlign w:val="center"/>
          </w:tcPr>
          <w:p w:rsidR="00F47951" w:rsidRDefault="00932BDD">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rsidR="00F47951" w:rsidRDefault="00932BDD">
            <w:pPr>
              <w:keepNext/>
              <w:keepLines/>
              <w:spacing w:after="0" w:line="240" w:lineRule="auto"/>
            </w:pPr>
            <w:r>
              <w:rPr>
                <w:sz w:val="18"/>
              </w:rPr>
              <w:t>6131</w:t>
            </w:r>
          </w:p>
        </w:tc>
        <w:tc>
          <w:tcPr>
            <w:tcW w:w="1860" w:type="dxa"/>
            <w:tcMar>
              <w:top w:w="0" w:type="dxa"/>
              <w:bottom w:w="0" w:type="dxa"/>
            </w:tcMar>
            <w:vAlign w:val="center"/>
          </w:tcPr>
          <w:p w:rsidR="00F47951" w:rsidRDefault="00932BDD">
            <w:pPr>
              <w:keepNext/>
              <w:keepLines/>
              <w:spacing w:after="0" w:line="240" w:lineRule="auto"/>
              <w:jc w:val="right"/>
            </w:pPr>
            <w:r>
              <w:rPr>
                <w:sz w:val="18"/>
              </w:rPr>
              <w:t>619.524,80</w:t>
            </w:r>
          </w:p>
        </w:tc>
        <w:tc>
          <w:tcPr>
            <w:tcW w:w="1860" w:type="dxa"/>
            <w:tcMar>
              <w:top w:w="0" w:type="dxa"/>
              <w:bottom w:w="0" w:type="dxa"/>
            </w:tcMar>
            <w:vAlign w:val="center"/>
          </w:tcPr>
          <w:p w:rsidR="00F47951" w:rsidRDefault="00932BDD">
            <w:pPr>
              <w:keepNext/>
              <w:keepLines/>
              <w:spacing w:after="0" w:line="240" w:lineRule="auto"/>
              <w:jc w:val="right"/>
            </w:pPr>
            <w:r>
              <w:rPr>
                <w:sz w:val="18"/>
              </w:rPr>
              <w:t>139.984,14</w:t>
            </w:r>
          </w:p>
        </w:tc>
        <w:tc>
          <w:tcPr>
            <w:tcW w:w="700" w:type="dxa"/>
            <w:tcMar>
              <w:top w:w="0" w:type="dxa"/>
              <w:bottom w:w="0" w:type="dxa"/>
            </w:tcMar>
            <w:vAlign w:val="center"/>
          </w:tcPr>
          <w:p w:rsidR="00F47951" w:rsidRDefault="00932BDD">
            <w:pPr>
              <w:keepNext/>
              <w:keepLines/>
              <w:spacing w:after="0" w:line="240" w:lineRule="auto"/>
              <w:jc w:val="right"/>
            </w:pPr>
            <w:r>
              <w:rPr>
                <w:sz w:val="18"/>
              </w:rPr>
              <w:t>22,6</w:t>
            </w:r>
          </w:p>
        </w:tc>
      </w:tr>
    </w:tbl>
    <w:p w:rsidR="00F47951" w:rsidRDefault="00F47951">
      <w:pPr>
        <w:spacing w:after="0"/>
      </w:pPr>
    </w:p>
    <w:p w:rsidR="00F47951" w:rsidRDefault="00932BDD" w:rsidP="00EB6466">
      <w:pPr>
        <w:jc w:val="both"/>
      </w:pPr>
      <w:r>
        <w:t>Šifra 6131 Stalni porezi na nepokretnu imovinu (zemlju, zgrade, kuće i ostalo) realizirana je u iznosu od 139.984,14 eura ili svega 22,6% prošlogodišnje realizacije. ovdje se evidentirala naplata ostatka potraživanja poreza na kuće za odmor te novi porez - porez na nekretnine u iznosu od 48.379,06 eura što predstavlja 80% ukupne naplate. Prethodne godine je bila naplata poreza na  kuće za odmor koji je početkom 2025.godine ukinut.</w:t>
      </w:r>
    </w:p>
    <w:p w:rsidR="00F47951" w:rsidRDefault="00F47951"/>
    <w:p w:rsidR="00F47951" w:rsidRDefault="00932BDD">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6134</w:t>
            </w:r>
          </w:p>
        </w:tc>
        <w:tc>
          <w:tcPr>
            <w:tcW w:w="3180" w:type="dxa"/>
            <w:tcMar>
              <w:top w:w="0" w:type="dxa"/>
              <w:bottom w:w="0" w:type="dxa"/>
            </w:tcMar>
            <w:vAlign w:val="center"/>
          </w:tcPr>
          <w:p w:rsidR="00F47951" w:rsidRDefault="00932BDD">
            <w:pPr>
              <w:keepNext/>
              <w:keepLines/>
              <w:spacing w:after="0" w:line="240" w:lineRule="auto"/>
            </w:pPr>
            <w:r>
              <w:rPr>
                <w:sz w:val="18"/>
              </w:rPr>
              <w:t>Povremeni porezi na imovinu</w:t>
            </w:r>
          </w:p>
        </w:tc>
        <w:tc>
          <w:tcPr>
            <w:tcW w:w="700" w:type="dxa"/>
            <w:tcMar>
              <w:top w:w="0" w:type="dxa"/>
              <w:bottom w:w="0" w:type="dxa"/>
            </w:tcMar>
            <w:vAlign w:val="center"/>
          </w:tcPr>
          <w:p w:rsidR="00F47951" w:rsidRDefault="00932BDD">
            <w:pPr>
              <w:keepNext/>
              <w:keepLines/>
              <w:spacing w:after="0" w:line="240" w:lineRule="auto"/>
            </w:pPr>
            <w:r>
              <w:rPr>
                <w:sz w:val="18"/>
              </w:rPr>
              <w:t>6134</w:t>
            </w:r>
          </w:p>
        </w:tc>
        <w:tc>
          <w:tcPr>
            <w:tcW w:w="1860" w:type="dxa"/>
            <w:tcMar>
              <w:top w:w="0" w:type="dxa"/>
              <w:bottom w:w="0" w:type="dxa"/>
            </w:tcMar>
            <w:vAlign w:val="center"/>
          </w:tcPr>
          <w:p w:rsidR="00F47951" w:rsidRDefault="00932BDD">
            <w:pPr>
              <w:keepNext/>
              <w:keepLines/>
              <w:spacing w:after="0" w:line="240" w:lineRule="auto"/>
              <w:jc w:val="right"/>
            </w:pPr>
            <w:r>
              <w:rPr>
                <w:sz w:val="18"/>
              </w:rPr>
              <w:t>5.335.799,77</w:t>
            </w:r>
          </w:p>
        </w:tc>
        <w:tc>
          <w:tcPr>
            <w:tcW w:w="1860" w:type="dxa"/>
            <w:tcMar>
              <w:top w:w="0" w:type="dxa"/>
              <w:bottom w:w="0" w:type="dxa"/>
            </w:tcMar>
            <w:vAlign w:val="center"/>
          </w:tcPr>
          <w:p w:rsidR="00F47951" w:rsidRDefault="00932BDD">
            <w:pPr>
              <w:keepNext/>
              <w:keepLines/>
              <w:spacing w:after="0" w:line="240" w:lineRule="auto"/>
              <w:jc w:val="right"/>
            </w:pPr>
            <w:r>
              <w:rPr>
                <w:sz w:val="18"/>
              </w:rPr>
              <w:t>6.637.210,12</w:t>
            </w:r>
          </w:p>
        </w:tc>
        <w:tc>
          <w:tcPr>
            <w:tcW w:w="700" w:type="dxa"/>
            <w:tcMar>
              <w:top w:w="0" w:type="dxa"/>
              <w:bottom w:w="0" w:type="dxa"/>
            </w:tcMar>
            <w:vAlign w:val="center"/>
          </w:tcPr>
          <w:p w:rsidR="00F47951" w:rsidRDefault="00932BDD">
            <w:pPr>
              <w:keepNext/>
              <w:keepLines/>
              <w:spacing w:after="0" w:line="240" w:lineRule="auto"/>
              <w:jc w:val="right"/>
            </w:pPr>
            <w:r>
              <w:rPr>
                <w:sz w:val="18"/>
              </w:rPr>
              <w:t>124,4</w:t>
            </w:r>
          </w:p>
        </w:tc>
      </w:tr>
    </w:tbl>
    <w:p w:rsidR="00F47951" w:rsidRDefault="00F47951">
      <w:pPr>
        <w:spacing w:after="0"/>
      </w:pPr>
    </w:p>
    <w:p w:rsidR="00F47951" w:rsidRDefault="00932BDD" w:rsidP="00EB6466">
      <w:pPr>
        <w:jc w:val="both"/>
      </w:pPr>
      <w:r>
        <w:t>Šifra 6134 Povremeni porezi na imovinu realizirana je u iznosu od 6.637.210,12 eura ili 24,4% više nego prethodne godine.  Razrez i naplatu poreza na promet nekretnina obavlja Porezna uprava Zadar i Grad Zadar nema utjecaj na naplatu istog.</w:t>
      </w:r>
    </w:p>
    <w:p w:rsidR="00F47951" w:rsidRDefault="00F47951"/>
    <w:p w:rsidR="00F47951" w:rsidRDefault="00932BDD">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6142</w:t>
            </w:r>
          </w:p>
        </w:tc>
        <w:tc>
          <w:tcPr>
            <w:tcW w:w="3180" w:type="dxa"/>
            <w:tcMar>
              <w:top w:w="0" w:type="dxa"/>
              <w:bottom w:w="0" w:type="dxa"/>
            </w:tcMar>
            <w:vAlign w:val="center"/>
          </w:tcPr>
          <w:p w:rsidR="00F47951" w:rsidRDefault="00932BDD">
            <w:pPr>
              <w:keepNext/>
              <w:keepLines/>
              <w:spacing w:after="0" w:line="240" w:lineRule="auto"/>
            </w:pPr>
            <w:r>
              <w:rPr>
                <w:sz w:val="18"/>
              </w:rPr>
              <w:t>Porez na promet</w:t>
            </w:r>
          </w:p>
        </w:tc>
        <w:tc>
          <w:tcPr>
            <w:tcW w:w="700" w:type="dxa"/>
            <w:tcMar>
              <w:top w:w="0" w:type="dxa"/>
              <w:bottom w:w="0" w:type="dxa"/>
            </w:tcMar>
            <w:vAlign w:val="center"/>
          </w:tcPr>
          <w:p w:rsidR="00F47951" w:rsidRDefault="00932BDD">
            <w:pPr>
              <w:keepNext/>
              <w:keepLines/>
              <w:spacing w:after="0" w:line="240" w:lineRule="auto"/>
            </w:pPr>
            <w:r>
              <w:rPr>
                <w:sz w:val="18"/>
              </w:rPr>
              <w:t>6142</w:t>
            </w:r>
          </w:p>
        </w:tc>
        <w:tc>
          <w:tcPr>
            <w:tcW w:w="1860" w:type="dxa"/>
            <w:tcMar>
              <w:top w:w="0" w:type="dxa"/>
              <w:bottom w:w="0" w:type="dxa"/>
            </w:tcMar>
            <w:vAlign w:val="center"/>
          </w:tcPr>
          <w:p w:rsidR="00F47951" w:rsidRDefault="00932BDD">
            <w:pPr>
              <w:keepNext/>
              <w:keepLines/>
              <w:spacing w:after="0" w:line="240" w:lineRule="auto"/>
              <w:jc w:val="right"/>
            </w:pPr>
            <w:r>
              <w:rPr>
                <w:sz w:val="18"/>
              </w:rPr>
              <w:t>1.091.271,67</w:t>
            </w:r>
          </w:p>
        </w:tc>
        <w:tc>
          <w:tcPr>
            <w:tcW w:w="1860" w:type="dxa"/>
            <w:tcMar>
              <w:top w:w="0" w:type="dxa"/>
              <w:bottom w:w="0" w:type="dxa"/>
            </w:tcMar>
            <w:vAlign w:val="center"/>
          </w:tcPr>
          <w:p w:rsidR="00F47951" w:rsidRDefault="00932BDD">
            <w:pPr>
              <w:keepNext/>
              <w:keepLines/>
              <w:spacing w:after="0" w:line="240" w:lineRule="auto"/>
              <w:jc w:val="right"/>
            </w:pPr>
            <w:r>
              <w:rPr>
                <w:sz w:val="18"/>
              </w:rPr>
              <w:t>1.306.931,50</w:t>
            </w:r>
          </w:p>
        </w:tc>
        <w:tc>
          <w:tcPr>
            <w:tcW w:w="700" w:type="dxa"/>
            <w:tcMar>
              <w:top w:w="0" w:type="dxa"/>
              <w:bottom w:w="0" w:type="dxa"/>
            </w:tcMar>
            <w:vAlign w:val="center"/>
          </w:tcPr>
          <w:p w:rsidR="00F47951" w:rsidRDefault="00932BDD">
            <w:pPr>
              <w:keepNext/>
              <w:keepLines/>
              <w:spacing w:after="0" w:line="240" w:lineRule="auto"/>
              <w:jc w:val="right"/>
            </w:pPr>
            <w:r>
              <w:rPr>
                <w:sz w:val="18"/>
              </w:rPr>
              <w:t>119,8</w:t>
            </w:r>
          </w:p>
        </w:tc>
      </w:tr>
    </w:tbl>
    <w:p w:rsidR="00F47951" w:rsidRDefault="00F47951">
      <w:pPr>
        <w:spacing w:after="0"/>
      </w:pPr>
    </w:p>
    <w:p w:rsidR="00F47951" w:rsidRDefault="00932BDD" w:rsidP="00EB6466">
      <w:pPr>
        <w:jc w:val="both"/>
      </w:pPr>
      <w:r>
        <w:t>Šifra 6142 Porez na promet realizirana je u iznosu od 1.306.931,50 eura ili 19,8% više od prethodne godine. Bolja naplata je uvjetovana kontinuiranim ažuriranjem baze obveznika plaćanja te dobre sezone u Zadru. Naplata se odnosi na porez na potrošnju.</w:t>
      </w:r>
    </w:p>
    <w:p w:rsidR="00F47951" w:rsidRDefault="00F47951"/>
    <w:p w:rsidR="00F47951" w:rsidRDefault="00932BDD">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6145</w:t>
            </w:r>
          </w:p>
        </w:tc>
        <w:tc>
          <w:tcPr>
            <w:tcW w:w="3180" w:type="dxa"/>
            <w:tcMar>
              <w:top w:w="0" w:type="dxa"/>
              <w:bottom w:w="0" w:type="dxa"/>
            </w:tcMar>
            <w:vAlign w:val="center"/>
          </w:tcPr>
          <w:p w:rsidR="00F47951" w:rsidRDefault="00932BDD">
            <w:pPr>
              <w:keepNext/>
              <w:keepLines/>
              <w:spacing w:after="0" w:line="240" w:lineRule="auto"/>
            </w:pPr>
            <w:r>
              <w:rPr>
                <w:sz w:val="18"/>
              </w:rPr>
              <w:t>Porezi na korištenje dobara ili izvođenje aktivnosti</w:t>
            </w:r>
          </w:p>
        </w:tc>
        <w:tc>
          <w:tcPr>
            <w:tcW w:w="700" w:type="dxa"/>
            <w:tcMar>
              <w:top w:w="0" w:type="dxa"/>
              <w:bottom w:w="0" w:type="dxa"/>
            </w:tcMar>
            <w:vAlign w:val="center"/>
          </w:tcPr>
          <w:p w:rsidR="00F47951" w:rsidRDefault="00932BDD">
            <w:pPr>
              <w:keepNext/>
              <w:keepLines/>
              <w:spacing w:after="0" w:line="240" w:lineRule="auto"/>
            </w:pPr>
            <w:r>
              <w:rPr>
                <w:sz w:val="18"/>
              </w:rPr>
              <w:t>6145</w:t>
            </w:r>
          </w:p>
        </w:tc>
        <w:tc>
          <w:tcPr>
            <w:tcW w:w="1860" w:type="dxa"/>
            <w:tcMar>
              <w:top w:w="0" w:type="dxa"/>
              <w:bottom w:w="0" w:type="dxa"/>
            </w:tcMar>
            <w:vAlign w:val="center"/>
          </w:tcPr>
          <w:p w:rsidR="00F47951" w:rsidRDefault="00932BDD">
            <w:pPr>
              <w:keepNext/>
              <w:keepLines/>
              <w:spacing w:after="0" w:line="240" w:lineRule="auto"/>
              <w:jc w:val="right"/>
            </w:pPr>
            <w:r>
              <w:rPr>
                <w:sz w:val="18"/>
              </w:rPr>
              <w:t>971,68</w:t>
            </w:r>
          </w:p>
        </w:tc>
        <w:tc>
          <w:tcPr>
            <w:tcW w:w="1860" w:type="dxa"/>
            <w:tcMar>
              <w:top w:w="0" w:type="dxa"/>
              <w:bottom w:w="0" w:type="dxa"/>
            </w:tcMar>
            <w:vAlign w:val="center"/>
          </w:tcPr>
          <w:p w:rsidR="00F47951" w:rsidRDefault="00932BDD">
            <w:pPr>
              <w:keepNext/>
              <w:keepLines/>
              <w:spacing w:after="0" w:line="240" w:lineRule="auto"/>
              <w:jc w:val="right"/>
            </w:pPr>
            <w:r>
              <w:rPr>
                <w:sz w:val="18"/>
              </w:rPr>
              <w:t>45,45</w:t>
            </w:r>
          </w:p>
        </w:tc>
        <w:tc>
          <w:tcPr>
            <w:tcW w:w="700" w:type="dxa"/>
            <w:tcMar>
              <w:top w:w="0" w:type="dxa"/>
              <w:bottom w:w="0" w:type="dxa"/>
            </w:tcMar>
            <w:vAlign w:val="center"/>
          </w:tcPr>
          <w:p w:rsidR="00F47951" w:rsidRDefault="00932BDD">
            <w:pPr>
              <w:keepNext/>
              <w:keepLines/>
              <w:spacing w:after="0" w:line="240" w:lineRule="auto"/>
              <w:jc w:val="right"/>
            </w:pPr>
            <w:r>
              <w:rPr>
                <w:sz w:val="18"/>
              </w:rPr>
              <w:t>4,7</w:t>
            </w:r>
          </w:p>
        </w:tc>
      </w:tr>
    </w:tbl>
    <w:p w:rsidR="00F47951" w:rsidRDefault="00F47951">
      <w:pPr>
        <w:spacing w:after="0"/>
      </w:pPr>
    </w:p>
    <w:p w:rsidR="00F47951" w:rsidRDefault="00932BDD" w:rsidP="00EB6466">
      <w:pPr>
        <w:jc w:val="both"/>
      </w:pPr>
      <w:r>
        <w:t>Šifra 6145 Porezi na korištenje dobara ili izvođenje aktivnosti realizirana je u iznosu od 45,45 eura i predstavlja naplatu starog potraživanja poreza na tvrtku iz stečajne mase dužnika.</w:t>
      </w:r>
    </w:p>
    <w:p w:rsidR="00F47951" w:rsidRDefault="00F47951"/>
    <w:p w:rsidR="00F47951" w:rsidRDefault="00932BDD">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632</w:t>
            </w:r>
          </w:p>
        </w:tc>
        <w:tc>
          <w:tcPr>
            <w:tcW w:w="3180" w:type="dxa"/>
            <w:tcMar>
              <w:top w:w="0" w:type="dxa"/>
              <w:bottom w:w="0" w:type="dxa"/>
            </w:tcMar>
            <w:vAlign w:val="center"/>
          </w:tcPr>
          <w:p w:rsidR="00F47951" w:rsidRDefault="00932BDD">
            <w:pPr>
              <w:keepNext/>
              <w:keepLines/>
              <w:spacing w:after="0" w:line="240" w:lineRule="auto"/>
            </w:pPr>
            <w:r>
              <w:rPr>
                <w:sz w:val="18"/>
              </w:rPr>
              <w:t>Pomoći od međunarodnih organizacija te institucija i tijela EU (šifre 6321 do 6324)</w:t>
            </w:r>
          </w:p>
        </w:tc>
        <w:tc>
          <w:tcPr>
            <w:tcW w:w="700" w:type="dxa"/>
            <w:tcMar>
              <w:top w:w="0" w:type="dxa"/>
              <w:bottom w:w="0" w:type="dxa"/>
            </w:tcMar>
            <w:vAlign w:val="center"/>
          </w:tcPr>
          <w:p w:rsidR="00F47951" w:rsidRDefault="00932BDD">
            <w:pPr>
              <w:keepNext/>
              <w:keepLines/>
              <w:spacing w:after="0" w:line="240" w:lineRule="auto"/>
            </w:pPr>
            <w:r>
              <w:rPr>
                <w:sz w:val="18"/>
              </w:rPr>
              <w:t>632</w:t>
            </w:r>
          </w:p>
        </w:tc>
        <w:tc>
          <w:tcPr>
            <w:tcW w:w="1860" w:type="dxa"/>
            <w:tcMar>
              <w:top w:w="0" w:type="dxa"/>
              <w:bottom w:w="0" w:type="dxa"/>
            </w:tcMar>
            <w:vAlign w:val="center"/>
          </w:tcPr>
          <w:p w:rsidR="00F47951" w:rsidRDefault="00932BDD">
            <w:pPr>
              <w:keepNext/>
              <w:keepLines/>
              <w:spacing w:after="0" w:line="240" w:lineRule="auto"/>
              <w:jc w:val="right"/>
            </w:pPr>
            <w:r>
              <w:rPr>
                <w:sz w:val="18"/>
              </w:rPr>
              <w:t>73.350,25</w:t>
            </w:r>
          </w:p>
        </w:tc>
        <w:tc>
          <w:tcPr>
            <w:tcW w:w="1860" w:type="dxa"/>
            <w:tcMar>
              <w:top w:w="0" w:type="dxa"/>
              <w:bottom w:w="0" w:type="dxa"/>
            </w:tcMar>
            <w:vAlign w:val="center"/>
          </w:tcPr>
          <w:p w:rsidR="00F47951" w:rsidRDefault="00932BDD">
            <w:pPr>
              <w:keepNext/>
              <w:keepLines/>
              <w:spacing w:after="0" w:line="240" w:lineRule="auto"/>
              <w:jc w:val="right"/>
            </w:pPr>
            <w:r>
              <w:rPr>
                <w:sz w:val="18"/>
              </w:rPr>
              <w:t>146.574,19</w:t>
            </w:r>
          </w:p>
        </w:tc>
        <w:tc>
          <w:tcPr>
            <w:tcW w:w="700" w:type="dxa"/>
            <w:tcMar>
              <w:top w:w="0" w:type="dxa"/>
              <w:bottom w:w="0" w:type="dxa"/>
            </w:tcMar>
            <w:vAlign w:val="center"/>
          </w:tcPr>
          <w:p w:rsidR="00F47951" w:rsidRDefault="00932BDD">
            <w:pPr>
              <w:keepNext/>
              <w:keepLines/>
              <w:spacing w:after="0" w:line="240" w:lineRule="auto"/>
              <w:jc w:val="right"/>
            </w:pPr>
            <w:r>
              <w:rPr>
                <w:sz w:val="18"/>
              </w:rPr>
              <w:t>199,8</w:t>
            </w:r>
          </w:p>
        </w:tc>
      </w:tr>
    </w:tbl>
    <w:p w:rsidR="00F47951" w:rsidRDefault="00F47951">
      <w:pPr>
        <w:spacing w:after="0"/>
      </w:pPr>
    </w:p>
    <w:p w:rsidR="00F47951" w:rsidRDefault="00932BDD" w:rsidP="00EB6466">
      <w:pPr>
        <w:jc w:val="both"/>
      </w:pPr>
      <w:r>
        <w:t>Šifra 632 Pomoći od međunarodnih organizacija te institucija i tijela EU realizirala se u iznosu od 146.574,19 eura ili dvostruko više nego prethodne godine. Bolja naplata nastaje uslijed refundacije sredstava od strane inozemnih programskih tijela u EU projektima. Za napomenuti je da se kod ovih prihoda jedan dio nalazio u višku sredstava 2024. godine. Zbog novog načina iskazivanja EU sredstava stornirao se višak prihoda iz prethodne godine, prenio se na obvezu za primljeni predujam, a nakon priznavanja ZNS-a u 2025. godini isti se priznao u prihod.</w:t>
      </w:r>
    </w:p>
    <w:p w:rsidR="00F47951" w:rsidRDefault="00F47951" w:rsidP="00EB6466">
      <w:pPr>
        <w:jc w:val="both"/>
      </w:pPr>
    </w:p>
    <w:p w:rsidR="00F47951" w:rsidRDefault="00932BDD">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6332</w:t>
            </w:r>
          </w:p>
        </w:tc>
        <w:tc>
          <w:tcPr>
            <w:tcW w:w="3180" w:type="dxa"/>
            <w:tcMar>
              <w:top w:w="0" w:type="dxa"/>
              <w:bottom w:w="0" w:type="dxa"/>
            </w:tcMar>
            <w:vAlign w:val="center"/>
          </w:tcPr>
          <w:p w:rsidR="00F47951" w:rsidRDefault="00932BDD">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rsidR="00F47951" w:rsidRDefault="00932BDD">
            <w:pPr>
              <w:keepNext/>
              <w:keepLines/>
              <w:spacing w:after="0" w:line="240" w:lineRule="auto"/>
            </w:pPr>
            <w:r>
              <w:rPr>
                <w:sz w:val="18"/>
              </w:rPr>
              <w:t>6332</w:t>
            </w:r>
          </w:p>
        </w:tc>
        <w:tc>
          <w:tcPr>
            <w:tcW w:w="1860" w:type="dxa"/>
            <w:tcMar>
              <w:top w:w="0" w:type="dxa"/>
              <w:bottom w:w="0" w:type="dxa"/>
            </w:tcMar>
            <w:vAlign w:val="center"/>
          </w:tcPr>
          <w:p w:rsidR="00F47951" w:rsidRDefault="00932BDD">
            <w:pPr>
              <w:keepNext/>
              <w:keepLines/>
              <w:spacing w:after="0" w:line="240" w:lineRule="auto"/>
              <w:jc w:val="right"/>
            </w:pPr>
            <w:r>
              <w:rPr>
                <w:sz w:val="18"/>
              </w:rPr>
              <w:t>515.766,68</w:t>
            </w:r>
          </w:p>
        </w:tc>
        <w:tc>
          <w:tcPr>
            <w:tcW w:w="1860" w:type="dxa"/>
            <w:tcMar>
              <w:top w:w="0" w:type="dxa"/>
              <w:bottom w:w="0" w:type="dxa"/>
            </w:tcMar>
            <w:vAlign w:val="center"/>
          </w:tcPr>
          <w:p w:rsidR="00F47951" w:rsidRDefault="00932BDD">
            <w:pPr>
              <w:keepNext/>
              <w:keepLines/>
              <w:spacing w:after="0" w:line="240" w:lineRule="auto"/>
              <w:jc w:val="right"/>
            </w:pPr>
            <w:r>
              <w:rPr>
                <w:sz w:val="18"/>
              </w:rPr>
              <w:t>599.481,30</w:t>
            </w:r>
          </w:p>
        </w:tc>
        <w:tc>
          <w:tcPr>
            <w:tcW w:w="700" w:type="dxa"/>
            <w:tcMar>
              <w:top w:w="0" w:type="dxa"/>
              <w:bottom w:w="0" w:type="dxa"/>
            </w:tcMar>
            <w:vAlign w:val="center"/>
          </w:tcPr>
          <w:p w:rsidR="00F47951" w:rsidRDefault="00932BDD">
            <w:pPr>
              <w:keepNext/>
              <w:keepLines/>
              <w:spacing w:after="0" w:line="240" w:lineRule="auto"/>
              <w:jc w:val="right"/>
            </w:pPr>
            <w:r>
              <w:rPr>
                <w:sz w:val="18"/>
              </w:rPr>
              <w:t>116,2</w:t>
            </w:r>
          </w:p>
        </w:tc>
      </w:tr>
    </w:tbl>
    <w:p w:rsidR="00F47951" w:rsidRDefault="00F47951">
      <w:pPr>
        <w:spacing w:after="0"/>
      </w:pPr>
    </w:p>
    <w:p w:rsidR="00F47951" w:rsidRDefault="00932BDD" w:rsidP="00EB6466">
      <w:pPr>
        <w:jc w:val="both"/>
      </w:pPr>
      <w:r>
        <w:lastRenderedPageBreak/>
        <w:t xml:space="preserve">Šifra 6332 Kapitalne pomoći proračunu i izvanproračunskim korisnicima iz drugih proračuna realizirana je u iznosu od 599.481,30 eura ili 16,20%.Ove godine evidentirane su uplate iz državnog proračuna kao potpora projektima Centar za mlade </w:t>
      </w:r>
      <w:proofErr w:type="spellStart"/>
      <w:r>
        <w:t>II.faza</w:t>
      </w:r>
      <w:proofErr w:type="spellEnd"/>
      <w:r>
        <w:t>, projekt ITS te izgradnja infrastrukture u poduzetničkoj Zoni Crno (sve iz Fonda za sufinanciranje projekata), a sukladno dinamici plaćanja u potpisanim Ugovorima, doznake iz Ministarstva kulture za zaštitu kulturnih objekata.</w:t>
      </w:r>
    </w:p>
    <w:p w:rsidR="00F47951" w:rsidRDefault="00F47951"/>
    <w:p w:rsidR="00F47951" w:rsidRDefault="00932BDD">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6341</w:t>
            </w:r>
          </w:p>
        </w:tc>
        <w:tc>
          <w:tcPr>
            <w:tcW w:w="3180" w:type="dxa"/>
            <w:tcMar>
              <w:top w:w="0" w:type="dxa"/>
              <w:bottom w:w="0" w:type="dxa"/>
            </w:tcMar>
            <w:vAlign w:val="center"/>
          </w:tcPr>
          <w:p w:rsidR="00F47951" w:rsidRDefault="00932BDD">
            <w:pPr>
              <w:keepNext/>
              <w:keepLines/>
              <w:spacing w:after="0" w:line="240" w:lineRule="auto"/>
            </w:pPr>
            <w:r>
              <w:rPr>
                <w:sz w:val="18"/>
              </w:rPr>
              <w:t>Tekuće pomoći od izvanproračunskih korisnika</w:t>
            </w:r>
          </w:p>
        </w:tc>
        <w:tc>
          <w:tcPr>
            <w:tcW w:w="700" w:type="dxa"/>
            <w:tcMar>
              <w:top w:w="0" w:type="dxa"/>
              <w:bottom w:w="0" w:type="dxa"/>
            </w:tcMar>
            <w:vAlign w:val="center"/>
          </w:tcPr>
          <w:p w:rsidR="00F47951" w:rsidRDefault="00932BDD">
            <w:pPr>
              <w:keepNext/>
              <w:keepLines/>
              <w:spacing w:after="0" w:line="240" w:lineRule="auto"/>
            </w:pPr>
            <w:r>
              <w:rPr>
                <w:sz w:val="18"/>
              </w:rPr>
              <w:t>6341</w:t>
            </w:r>
          </w:p>
        </w:tc>
        <w:tc>
          <w:tcPr>
            <w:tcW w:w="1860" w:type="dxa"/>
            <w:tcMar>
              <w:top w:w="0" w:type="dxa"/>
              <w:bottom w:w="0" w:type="dxa"/>
            </w:tcMar>
            <w:vAlign w:val="center"/>
          </w:tcPr>
          <w:p w:rsidR="00F47951" w:rsidRDefault="00932BDD">
            <w:pPr>
              <w:keepNext/>
              <w:keepLines/>
              <w:spacing w:after="0" w:line="240" w:lineRule="auto"/>
              <w:jc w:val="right"/>
            </w:pPr>
            <w:r>
              <w:rPr>
                <w:sz w:val="18"/>
              </w:rPr>
              <w:t>609.757,87</w:t>
            </w:r>
          </w:p>
        </w:tc>
        <w:tc>
          <w:tcPr>
            <w:tcW w:w="1860" w:type="dxa"/>
            <w:tcMar>
              <w:top w:w="0" w:type="dxa"/>
              <w:bottom w:w="0" w:type="dxa"/>
            </w:tcMar>
            <w:vAlign w:val="center"/>
          </w:tcPr>
          <w:p w:rsidR="00F47951" w:rsidRDefault="00932BDD">
            <w:pPr>
              <w:keepNext/>
              <w:keepLines/>
              <w:spacing w:after="0" w:line="240" w:lineRule="auto"/>
              <w:jc w:val="right"/>
            </w:pPr>
            <w:r>
              <w:rPr>
                <w:sz w:val="18"/>
              </w:rPr>
              <w:t>894.519,96</w:t>
            </w:r>
          </w:p>
        </w:tc>
        <w:tc>
          <w:tcPr>
            <w:tcW w:w="700" w:type="dxa"/>
            <w:tcMar>
              <w:top w:w="0" w:type="dxa"/>
              <w:bottom w:w="0" w:type="dxa"/>
            </w:tcMar>
            <w:vAlign w:val="center"/>
          </w:tcPr>
          <w:p w:rsidR="00F47951" w:rsidRDefault="00932BDD">
            <w:pPr>
              <w:keepNext/>
              <w:keepLines/>
              <w:spacing w:after="0" w:line="240" w:lineRule="auto"/>
              <w:jc w:val="right"/>
            </w:pPr>
            <w:r>
              <w:rPr>
                <w:sz w:val="18"/>
              </w:rPr>
              <w:t>146,7</w:t>
            </w:r>
          </w:p>
        </w:tc>
      </w:tr>
    </w:tbl>
    <w:p w:rsidR="00F47951" w:rsidRDefault="00F47951">
      <w:pPr>
        <w:spacing w:after="0"/>
      </w:pPr>
    </w:p>
    <w:p w:rsidR="00F47951" w:rsidRDefault="00932BDD" w:rsidP="00EB6466">
      <w:pPr>
        <w:jc w:val="both"/>
      </w:pPr>
      <w:r>
        <w:t>Šifra 6341 Tekuće pomoći od izvanproračunskih korisnika realizirana je u iznosu od 894.519,96 eura ili 46,7% više nego prethodne godine. radi se o boljoj naplati od ŽUC Zadar sukladno Zakonu o cestama.</w:t>
      </w:r>
    </w:p>
    <w:p w:rsidR="00F47951" w:rsidRDefault="00F47951"/>
    <w:p w:rsidR="00F47951" w:rsidRDefault="00932BDD">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635</w:t>
            </w:r>
          </w:p>
        </w:tc>
        <w:tc>
          <w:tcPr>
            <w:tcW w:w="3180" w:type="dxa"/>
            <w:tcMar>
              <w:top w:w="0" w:type="dxa"/>
              <w:bottom w:w="0" w:type="dxa"/>
            </w:tcMar>
            <w:vAlign w:val="center"/>
          </w:tcPr>
          <w:p w:rsidR="00F47951" w:rsidRDefault="00932BDD">
            <w:pPr>
              <w:keepNext/>
              <w:keepLines/>
              <w:spacing w:after="0" w:line="240" w:lineRule="auto"/>
            </w:pPr>
            <w:r>
              <w:rPr>
                <w:sz w:val="18"/>
              </w:rPr>
              <w:t>Pomoći izravnanja za decentralizirane funkcije i fiskalnog izravnanja (šifre 6351 do 6353)</w:t>
            </w:r>
          </w:p>
        </w:tc>
        <w:tc>
          <w:tcPr>
            <w:tcW w:w="700" w:type="dxa"/>
            <w:tcMar>
              <w:top w:w="0" w:type="dxa"/>
              <w:bottom w:w="0" w:type="dxa"/>
            </w:tcMar>
            <w:vAlign w:val="center"/>
          </w:tcPr>
          <w:p w:rsidR="00F47951" w:rsidRDefault="00932BDD">
            <w:pPr>
              <w:keepNext/>
              <w:keepLines/>
              <w:spacing w:after="0" w:line="240" w:lineRule="auto"/>
            </w:pPr>
            <w:r>
              <w:rPr>
                <w:sz w:val="18"/>
              </w:rPr>
              <w:t>635</w:t>
            </w:r>
          </w:p>
        </w:tc>
        <w:tc>
          <w:tcPr>
            <w:tcW w:w="1860" w:type="dxa"/>
            <w:tcMar>
              <w:top w:w="0" w:type="dxa"/>
              <w:bottom w:w="0" w:type="dxa"/>
            </w:tcMar>
            <w:vAlign w:val="center"/>
          </w:tcPr>
          <w:p w:rsidR="00F47951" w:rsidRDefault="00932BDD">
            <w:pPr>
              <w:keepNext/>
              <w:keepLines/>
              <w:spacing w:after="0" w:line="240" w:lineRule="auto"/>
              <w:jc w:val="right"/>
            </w:pPr>
            <w:r>
              <w:rPr>
                <w:sz w:val="18"/>
              </w:rPr>
              <w:t>1.645.043,57</w:t>
            </w:r>
          </w:p>
        </w:tc>
        <w:tc>
          <w:tcPr>
            <w:tcW w:w="1860" w:type="dxa"/>
            <w:tcMar>
              <w:top w:w="0" w:type="dxa"/>
              <w:bottom w:w="0" w:type="dxa"/>
            </w:tcMar>
            <w:vAlign w:val="center"/>
          </w:tcPr>
          <w:p w:rsidR="00F47951" w:rsidRDefault="00932BDD">
            <w:pPr>
              <w:keepNext/>
              <w:keepLines/>
              <w:spacing w:after="0" w:line="240" w:lineRule="auto"/>
              <w:jc w:val="right"/>
            </w:pPr>
            <w:r>
              <w:rPr>
                <w:sz w:val="18"/>
              </w:rPr>
              <w:t>1.583.893,71</w:t>
            </w:r>
          </w:p>
        </w:tc>
        <w:tc>
          <w:tcPr>
            <w:tcW w:w="700" w:type="dxa"/>
            <w:tcMar>
              <w:top w:w="0" w:type="dxa"/>
              <w:bottom w:w="0" w:type="dxa"/>
            </w:tcMar>
            <w:vAlign w:val="center"/>
          </w:tcPr>
          <w:p w:rsidR="00F47951" w:rsidRDefault="00932BDD">
            <w:pPr>
              <w:keepNext/>
              <w:keepLines/>
              <w:spacing w:after="0" w:line="240" w:lineRule="auto"/>
              <w:jc w:val="right"/>
            </w:pPr>
            <w:r>
              <w:rPr>
                <w:sz w:val="18"/>
              </w:rPr>
              <w:t>96,3</w:t>
            </w:r>
          </w:p>
        </w:tc>
      </w:tr>
    </w:tbl>
    <w:p w:rsidR="00F47951" w:rsidRDefault="00F47951">
      <w:pPr>
        <w:spacing w:after="0"/>
      </w:pPr>
    </w:p>
    <w:p w:rsidR="00F47951" w:rsidRDefault="00932BDD" w:rsidP="00EB6466">
      <w:pPr>
        <w:jc w:val="both"/>
      </w:pPr>
      <w:r>
        <w:t>Šifra 635 Pomoći izravnanja za decentralizirane funkcije i fiskalnog izravnanja (šifre 6351 do 6353) realizirane su u iznosu od 1.583.893,71 eura nešto manje nego prethodne godine zbog bolje naplate poreza na dohodak.</w:t>
      </w:r>
    </w:p>
    <w:p w:rsidR="00F47951" w:rsidRDefault="00F47951"/>
    <w:p w:rsidR="00F47951" w:rsidRDefault="00932BDD">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638</w:t>
            </w:r>
          </w:p>
        </w:tc>
        <w:tc>
          <w:tcPr>
            <w:tcW w:w="3180" w:type="dxa"/>
            <w:tcMar>
              <w:top w:w="0" w:type="dxa"/>
              <w:bottom w:w="0" w:type="dxa"/>
            </w:tcMar>
            <w:vAlign w:val="center"/>
          </w:tcPr>
          <w:p w:rsidR="00F47951" w:rsidRDefault="00932BDD">
            <w:pPr>
              <w:keepNext/>
              <w:keepLines/>
              <w:spacing w:after="0" w:line="240" w:lineRule="auto"/>
            </w:pPr>
            <w:r>
              <w:rPr>
                <w:sz w:val="18"/>
              </w:rPr>
              <w:t>Pomoći temeljem prijenosa EU sredstava (šifre 6381+6382)</w:t>
            </w:r>
          </w:p>
        </w:tc>
        <w:tc>
          <w:tcPr>
            <w:tcW w:w="700" w:type="dxa"/>
            <w:tcMar>
              <w:top w:w="0" w:type="dxa"/>
              <w:bottom w:w="0" w:type="dxa"/>
            </w:tcMar>
            <w:vAlign w:val="center"/>
          </w:tcPr>
          <w:p w:rsidR="00F47951" w:rsidRDefault="00932BDD">
            <w:pPr>
              <w:keepNext/>
              <w:keepLines/>
              <w:spacing w:after="0" w:line="240" w:lineRule="auto"/>
            </w:pPr>
            <w:r>
              <w:rPr>
                <w:sz w:val="18"/>
              </w:rPr>
              <w:t>638</w:t>
            </w:r>
          </w:p>
        </w:tc>
        <w:tc>
          <w:tcPr>
            <w:tcW w:w="1860" w:type="dxa"/>
            <w:tcMar>
              <w:top w:w="0" w:type="dxa"/>
              <w:bottom w:w="0" w:type="dxa"/>
            </w:tcMar>
            <w:vAlign w:val="center"/>
          </w:tcPr>
          <w:p w:rsidR="00F47951" w:rsidRDefault="00932BDD">
            <w:pPr>
              <w:keepNext/>
              <w:keepLines/>
              <w:spacing w:after="0" w:line="240" w:lineRule="auto"/>
              <w:jc w:val="right"/>
            </w:pPr>
            <w:r>
              <w:rPr>
                <w:sz w:val="18"/>
              </w:rPr>
              <w:t>2.398.528,19</w:t>
            </w:r>
          </w:p>
        </w:tc>
        <w:tc>
          <w:tcPr>
            <w:tcW w:w="1860" w:type="dxa"/>
            <w:tcMar>
              <w:top w:w="0" w:type="dxa"/>
              <w:bottom w:w="0" w:type="dxa"/>
            </w:tcMar>
            <w:vAlign w:val="center"/>
          </w:tcPr>
          <w:p w:rsidR="00F47951" w:rsidRDefault="00932BDD">
            <w:pPr>
              <w:keepNext/>
              <w:keepLines/>
              <w:spacing w:after="0" w:line="240" w:lineRule="auto"/>
              <w:jc w:val="right"/>
            </w:pPr>
            <w:r>
              <w:rPr>
                <w:sz w:val="18"/>
              </w:rPr>
              <w:t>2.001.009,59</w:t>
            </w:r>
          </w:p>
        </w:tc>
        <w:tc>
          <w:tcPr>
            <w:tcW w:w="700" w:type="dxa"/>
            <w:tcMar>
              <w:top w:w="0" w:type="dxa"/>
              <w:bottom w:w="0" w:type="dxa"/>
            </w:tcMar>
            <w:vAlign w:val="center"/>
          </w:tcPr>
          <w:p w:rsidR="00F47951" w:rsidRDefault="00932BDD">
            <w:pPr>
              <w:keepNext/>
              <w:keepLines/>
              <w:spacing w:after="0" w:line="240" w:lineRule="auto"/>
              <w:jc w:val="right"/>
            </w:pPr>
            <w:r>
              <w:rPr>
                <w:sz w:val="18"/>
              </w:rPr>
              <w:t>83,4</w:t>
            </w:r>
          </w:p>
        </w:tc>
      </w:tr>
    </w:tbl>
    <w:p w:rsidR="00F47951" w:rsidRDefault="00F47951">
      <w:pPr>
        <w:spacing w:after="0"/>
      </w:pPr>
    </w:p>
    <w:p w:rsidR="00F47951" w:rsidRDefault="00932BDD" w:rsidP="00EB6466">
      <w:pPr>
        <w:jc w:val="both"/>
      </w:pPr>
      <w:r>
        <w:t xml:space="preserve">Šifra 638 Pomoći temeljem prijenosa EU sredstava (šifre 6381+6382) realizirala se u iznosu od 2.001.009,59 eura ili 83,4% prošlogodišnje realizacije. Kapitalne pomoći odnose se na prihvaćene </w:t>
      </w:r>
      <w:proofErr w:type="spellStart"/>
      <w:r>
        <w:t>tj.odobrene</w:t>
      </w:r>
      <w:proofErr w:type="spellEnd"/>
      <w:r>
        <w:t xml:space="preserve"> ZNS-ove za financiranje izgradnje dječjih vrtića i gradskog parka iz sredstava NPOO za koje je Grad dobio predujam i refundaciju sredstava (Park </w:t>
      </w:r>
      <w:proofErr w:type="spellStart"/>
      <w:r>
        <w:t>Kažimira</w:t>
      </w:r>
      <w:proofErr w:type="spellEnd"/>
      <w:r>
        <w:t xml:space="preserve"> </w:t>
      </w:r>
      <w:proofErr w:type="spellStart"/>
      <w:r>
        <w:t>Zankija</w:t>
      </w:r>
      <w:proofErr w:type="spellEnd"/>
      <w:r>
        <w:t>). Slično kao i kod šifre 632 dio koji se nalazio u višku 2024. godine korigirao se, prenio na konto predujma, a po odobrenom ZNS-u iskazao se kao prihod (projekt ITU PTOO, Pokret2+, pomoćnici u nastavi, školska shema).</w:t>
      </w:r>
      <w:r>
        <w:br/>
        <w:t> </w:t>
      </w:r>
    </w:p>
    <w:p w:rsidR="00F47951" w:rsidRDefault="00F47951"/>
    <w:p w:rsidR="00F47951" w:rsidRDefault="00932BDD">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64</w:t>
            </w:r>
          </w:p>
        </w:tc>
        <w:tc>
          <w:tcPr>
            <w:tcW w:w="3180" w:type="dxa"/>
            <w:tcMar>
              <w:top w:w="0" w:type="dxa"/>
              <w:bottom w:w="0" w:type="dxa"/>
            </w:tcMar>
            <w:vAlign w:val="center"/>
          </w:tcPr>
          <w:p w:rsidR="00F47951" w:rsidRDefault="00932BDD">
            <w:pPr>
              <w:keepNext/>
              <w:keepLines/>
              <w:spacing w:after="0" w:line="240" w:lineRule="auto"/>
            </w:pPr>
            <w:r>
              <w:rPr>
                <w:sz w:val="18"/>
              </w:rPr>
              <w:t>Prihodi od imovine (šifre 641+642+643)</w:t>
            </w:r>
          </w:p>
        </w:tc>
        <w:tc>
          <w:tcPr>
            <w:tcW w:w="700" w:type="dxa"/>
            <w:tcMar>
              <w:top w:w="0" w:type="dxa"/>
              <w:bottom w:w="0" w:type="dxa"/>
            </w:tcMar>
            <w:vAlign w:val="center"/>
          </w:tcPr>
          <w:p w:rsidR="00F47951" w:rsidRDefault="00932BDD">
            <w:pPr>
              <w:keepNext/>
              <w:keepLines/>
              <w:spacing w:after="0" w:line="240" w:lineRule="auto"/>
            </w:pPr>
            <w:r>
              <w:rPr>
                <w:sz w:val="18"/>
              </w:rPr>
              <w:t>64</w:t>
            </w:r>
          </w:p>
        </w:tc>
        <w:tc>
          <w:tcPr>
            <w:tcW w:w="1860" w:type="dxa"/>
            <w:tcMar>
              <w:top w:w="0" w:type="dxa"/>
              <w:bottom w:w="0" w:type="dxa"/>
            </w:tcMar>
            <w:vAlign w:val="center"/>
          </w:tcPr>
          <w:p w:rsidR="00F47951" w:rsidRDefault="00932BDD">
            <w:pPr>
              <w:keepNext/>
              <w:keepLines/>
              <w:spacing w:after="0" w:line="240" w:lineRule="auto"/>
              <w:jc w:val="right"/>
            </w:pPr>
            <w:r>
              <w:rPr>
                <w:sz w:val="18"/>
              </w:rPr>
              <w:t>5.603.228,26</w:t>
            </w:r>
          </w:p>
        </w:tc>
        <w:tc>
          <w:tcPr>
            <w:tcW w:w="1860" w:type="dxa"/>
            <w:tcMar>
              <w:top w:w="0" w:type="dxa"/>
              <w:bottom w:w="0" w:type="dxa"/>
            </w:tcMar>
            <w:vAlign w:val="center"/>
          </w:tcPr>
          <w:p w:rsidR="00F47951" w:rsidRDefault="00932BDD">
            <w:pPr>
              <w:keepNext/>
              <w:keepLines/>
              <w:spacing w:after="0" w:line="240" w:lineRule="auto"/>
              <w:jc w:val="right"/>
            </w:pPr>
            <w:r>
              <w:rPr>
                <w:sz w:val="18"/>
              </w:rPr>
              <w:t>5.242.335,41</w:t>
            </w:r>
          </w:p>
        </w:tc>
        <w:tc>
          <w:tcPr>
            <w:tcW w:w="700" w:type="dxa"/>
            <w:tcMar>
              <w:top w:w="0" w:type="dxa"/>
              <w:bottom w:w="0" w:type="dxa"/>
            </w:tcMar>
            <w:vAlign w:val="center"/>
          </w:tcPr>
          <w:p w:rsidR="00F47951" w:rsidRDefault="00932BDD">
            <w:pPr>
              <w:keepNext/>
              <w:keepLines/>
              <w:spacing w:after="0" w:line="240" w:lineRule="auto"/>
              <w:jc w:val="right"/>
            </w:pPr>
            <w:r>
              <w:rPr>
                <w:sz w:val="18"/>
              </w:rPr>
              <w:t>93,6</w:t>
            </w:r>
          </w:p>
        </w:tc>
      </w:tr>
    </w:tbl>
    <w:p w:rsidR="00F47951" w:rsidRDefault="00F47951">
      <w:pPr>
        <w:spacing w:after="0"/>
      </w:pPr>
    </w:p>
    <w:p w:rsidR="00F47951" w:rsidRDefault="00932BDD" w:rsidP="00EB6466">
      <w:pPr>
        <w:jc w:val="both"/>
      </w:pPr>
      <w:r>
        <w:t>Šifra 64 Prihodi od imovine realizirala se u iznosu od 5.242.335,41 eura ili 93,6% prošlogodišnje realizacije. Iako je kod šifre 641 zabilježena manja realizacija jer nije bilo prihoda od dobiti društava u većinskom ili 100% vlasništvu, druge šifre bilježe dobru naplatu gotovo istu kao prethodne godine (zakup, spomenička renta). Na šifri 6429 ostali prihodi od  nefinancijske imovine  realizacija je bolja nego lani zbog bolje naplate naknade za nezakonito zadržavanje zgrade u prostoru te prihoda od prodaje poljoprivrednog zemljišta u vlasništvu države.</w:t>
      </w:r>
    </w:p>
    <w:p w:rsidR="00F47951" w:rsidRDefault="00F47951"/>
    <w:p w:rsidR="00F47951" w:rsidRDefault="00932BDD">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652</w:t>
            </w:r>
          </w:p>
        </w:tc>
        <w:tc>
          <w:tcPr>
            <w:tcW w:w="3180" w:type="dxa"/>
            <w:tcMar>
              <w:top w:w="0" w:type="dxa"/>
              <w:bottom w:w="0" w:type="dxa"/>
            </w:tcMar>
            <w:vAlign w:val="center"/>
          </w:tcPr>
          <w:p w:rsidR="00F47951" w:rsidRDefault="00932BDD">
            <w:pPr>
              <w:keepNext/>
              <w:keepLines/>
              <w:spacing w:after="0" w:line="240" w:lineRule="auto"/>
            </w:pPr>
            <w:r>
              <w:rPr>
                <w:sz w:val="18"/>
              </w:rPr>
              <w:t>Prihodi po posebnim propisima (šifre 6521 do 6528)</w:t>
            </w:r>
          </w:p>
        </w:tc>
        <w:tc>
          <w:tcPr>
            <w:tcW w:w="700" w:type="dxa"/>
            <w:tcMar>
              <w:top w:w="0" w:type="dxa"/>
              <w:bottom w:w="0" w:type="dxa"/>
            </w:tcMar>
            <w:vAlign w:val="center"/>
          </w:tcPr>
          <w:p w:rsidR="00F47951" w:rsidRDefault="00932BDD">
            <w:pPr>
              <w:keepNext/>
              <w:keepLines/>
              <w:spacing w:after="0" w:line="240" w:lineRule="auto"/>
            </w:pPr>
            <w:r>
              <w:rPr>
                <w:sz w:val="18"/>
              </w:rPr>
              <w:t>652</w:t>
            </w:r>
          </w:p>
        </w:tc>
        <w:tc>
          <w:tcPr>
            <w:tcW w:w="1860" w:type="dxa"/>
            <w:tcMar>
              <w:top w:w="0" w:type="dxa"/>
              <w:bottom w:w="0" w:type="dxa"/>
            </w:tcMar>
            <w:vAlign w:val="center"/>
          </w:tcPr>
          <w:p w:rsidR="00F47951" w:rsidRDefault="00932BDD">
            <w:pPr>
              <w:keepNext/>
              <w:keepLines/>
              <w:spacing w:after="0" w:line="240" w:lineRule="auto"/>
              <w:jc w:val="right"/>
            </w:pPr>
            <w:r>
              <w:rPr>
                <w:sz w:val="18"/>
              </w:rPr>
              <w:t>458.705,80</w:t>
            </w:r>
          </w:p>
        </w:tc>
        <w:tc>
          <w:tcPr>
            <w:tcW w:w="1860" w:type="dxa"/>
            <w:tcMar>
              <w:top w:w="0" w:type="dxa"/>
              <w:bottom w:w="0" w:type="dxa"/>
            </w:tcMar>
            <w:vAlign w:val="center"/>
          </w:tcPr>
          <w:p w:rsidR="00F47951" w:rsidRDefault="00932BDD">
            <w:pPr>
              <w:keepNext/>
              <w:keepLines/>
              <w:spacing w:after="0" w:line="240" w:lineRule="auto"/>
              <w:jc w:val="right"/>
            </w:pPr>
            <w:r>
              <w:rPr>
                <w:sz w:val="18"/>
              </w:rPr>
              <w:t>511.317,48</w:t>
            </w:r>
          </w:p>
        </w:tc>
        <w:tc>
          <w:tcPr>
            <w:tcW w:w="700" w:type="dxa"/>
            <w:tcMar>
              <w:top w:w="0" w:type="dxa"/>
              <w:bottom w:w="0" w:type="dxa"/>
            </w:tcMar>
            <w:vAlign w:val="center"/>
          </w:tcPr>
          <w:p w:rsidR="00F47951" w:rsidRDefault="00932BDD">
            <w:pPr>
              <w:keepNext/>
              <w:keepLines/>
              <w:spacing w:after="0" w:line="240" w:lineRule="auto"/>
              <w:jc w:val="right"/>
            </w:pPr>
            <w:r>
              <w:rPr>
                <w:sz w:val="18"/>
              </w:rPr>
              <w:t>111,5</w:t>
            </w:r>
          </w:p>
        </w:tc>
      </w:tr>
    </w:tbl>
    <w:p w:rsidR="00F47951" w:rsidRDefault="00F47951">
      <w:pPr>
        <w:spacing w:after="0"/>
      </w:pPr>
    </w:p>
    <w:p w:rsidR="00F47951" w:rsidRDefault="00932BDD" w:rsidP="00EB6466">
      <w:pPr>
        <w:jc w:val="both"/>
      </w:pPr>
      <w:r>
        <w:t>Šifra 652 Prihodi po posebnim propisima realizirano je 511.317,48 eura ili 11,5% više nego lani. Veća naplata je iskazana na šifri 6526 jer je evidentirana naplata bankovne garancije u iznosu od 263.669,90 eura od izvođača za radove na novom gradskom groblju.</w:t>
      </w:r>
    </w:p>
    <w:p w:rsidR="00F47951" w:rsidRDefault="00932BDD">
      <w:r>
        <w:t> </w:t>
      </w:r>
    </w:p>
    <w:p w:rsidR="00F47951" w:rsidRDefault="00F47951"/>
    <w:p w:rsidR="00F47951" w:rsidRDefault="00932BDD">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66</w:t>
            </w:r>
          </w:p>
        </w:tc>
        <w:tc>
          <w:tcPr>
            <w:tcW w:w="3180" w:type="dxa"/>
            <w:tcMar>
              <w:top w:w="0" w:type="dxa"/>
              <w:bottom w:w="0" w:type="dxa"/>
            </w:tcMar>
            <w:vAlign w:val="center"/>
          </w:tcPr>
          <w:p w:rsidR="00F47951" w:rsidRDefault="00932BDD">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rsidR="00F47951" w:rsidRDefault="00932BDD">
            <w:pPr>
              <w:keepNext/>
              <w:keepLines/>
              <w:spacing w:after="0" w:line="240" w:lineRule="auto"/>
            </w:pPr>
            <w:r>
              <w:rPr>
                <w:sz w:val="18"/>
              </w:rPr>
              <w:t>66</w:t>
            </w:r>
          </w:p>
        </w:tc>
        <w:tc>
          <w:tcPr>
            <w:tcW w:w="1860" w:type="dxa"/>
            <w:tcMar>
              <w:top w:w="0" w:type="dxa"/>
              <w:bottom w:w="0" w:type="dxa"/>
            </w:tcMar>
            <w:vAlign w:val="center"/>
          </w:tcPr>
          <w:p w:rsidR="00F47951" w:rsidRDefault="00932BDD">
            <w:pPr>
              <w:keepNext/>
              <w:keepLines/>
              <w:spacing w:after="0" w:line="240" w:lineRule="auto"/>
              <w:jc w:val="right"/>
            </w:pPr>
            <w:r>
              <w:rPr>
                <w:sz w:val="18"/>
              </w:rPr>
              <w:t>340.083,46</w:t>
            </w:r>
          </w:p>
        </w:tc>
        <w:tc>
          <w:tcPr>
            <w:tcW w:w="1860" w:type="dxa"/>
            <w:tcMar>
              <w:top w:w="0" w:type="dxa"/>
              <w:bottom w:w="0" w:type="dxa"/>
            </w:tcMar>
            <w:vAlign w:val="center"/>
          </w:tcPr>
          <w:p w:rsidR="00F47951" w:rsidRDefault="00932BDD">
            <w:pPr>
              <w:keepNext/>
              <w:keepLines/>
              <w:spacing w:after="0" w:line="240" w:lineRule="auto"/>
              <w:jc w:val="right"/>
            </w:pPr>
            <w:r>
              <w:rPr>
                <w:sz w:val="18"/>
              </w:rPr>
              <w:t>181.214,43</w:t>
            </w:r>
          </w:p>
        </w:tc>
        <w:tc>
          <w:tcPr>
            <w:tcW w:w="700" w:type="dxa"/>
            <w:tcMar>
              <w:top w:w="0" w:type="dxa"/>
              <w:bottom w:w="0" w:type="dxa"/>
            </w:tcMar>
            <w:vAlign w:val="center"/>
          </w:tcPr>
          <w:p w:rsidR="00F47951" w:rsidRDefault="00932BDD">
            <w:pPr>
              <w:keepNext/>
              <w:keepLines/>
              <w:spacing w:after="0" w:line="240" w:lineRule="auto"/>
              <w:jc w:val="right"/>
            </w:pPr>
            <w:r>
              <w:rPr>
                <w:sz w:val="18"/>
              </w:rPr>
              <w:t>53,3</w:t>
            </w:r>
          </w:p>
        </w:tc>
      </w:tr>
    </w:tbl>
    <w:p w:rsidR="00F47951" w:rsidRDefault="00F47951">
      <w:pPr>
        <w:spacing w:after="0"/>
      </w:pPr>
    </w:p>
    <w:p w:rsidR="00F47951" w:rsidRDefault="00932BDD" w:rsidP="00EB6466">
      <w:pPr>
        <w:jc w:val="both"/>
      </w:pPr>
      <w:r>
        <w:t xml:space="preserve">Šifra 66 Prihodi od prodaje proizvoda i robe te pruženih usluga, prihodi od donacija te povrati po protestiranim jamstvima realizirana je u  iznosu od 53,3% prošlogodišnje realizacije. Evidentirane su donacije i naplata od </w:t>
      </w:r>
      <w:proofErr w:type="spellStart"/>
      <w:r>
        <w:t>Hrtavskih</w:t>
      </w:r>
      <w:proofErr w:type="spellEnd"/>
      <w:r>
        <w:t xml:space="preserve"> voda za uslugu naplate i  prijenosa naknade za uređenje voda. I dok je na šifri 661 manje realizirano jer će se naplata od Hrvatskih voda za drugi dio 2025.godine evidentirati početkom 2026.godine, na šifri 6631 tekuće donacije naplata je bolja za 28.780,87 eura. Prihodi su to s osnove doznake sredstava Nacionalne zaklade za projekt Mediterana te udruga koje su nosioci EU projekata, ali kako su izvan sustava opće države evidentirane su kao donacije.</w:t>
      </w:r>
    </w:p>
    <w:p w:rsidR="00F47951" w:rsidRDefault="00F47951"/>
    <w:p w:rsidR="00F47951" w:rsidRDefault="00932BDD">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31</w:t>
            </w:r>
          </w:p>
        </w:tc>
        <w:tc>
          <w:tcPr>
            <w:tcW w:w="3180" w:type="dxa"/>
            <w:tcMar>
              <w:top w:w="0" w:type="dxa"/>
              <w:bottom w:w="0" w:type="dxa"/>
            </w:tcMar>
            <w:vAlign w:val="center"/>
          </w:tcPr>
          <w:p w:rsidR="00F47951" w:rsidRDefault="00932BDD">
            <w:pPr>
              <w:keepNext/>
              <w:keepLines/>
              <w:spacing w:after="0" w:line="240" w:lineRule="auto"/>
            </w:pPr>
            <w:r>
              <w:rPr>
                <w:sz w:val="18"/>
              </w:rPr>
              <w:t>Rashodi za zaposlene (šifre 311+312+313)</w:t>
            </w:r>
          </w:p>
        </w:tc>
        <w:tc>
          <w:tcPr>
            <w:tcW w:w="700" w:type="dxa"/>
            <w:tcMar>
              <w:top w:w="0" w:type="dxa"/>
              <w:bottom w:w="0" w:type="dxa"/>
            </w:tcMar>
            <w:vAlign w:val="center"/>
          </w:tcPr>
          <w:p w:rsidR="00F47951" w:rsidRDefault="00932BDD">
            <w:pPr>
              <w:keepNext/>
              <w:keepLines/>
              <w:spacing w:after="0" w:line="240" w:lineRule="auto"/>
            </w:pPr>
            <w:r>
              <w:rPr>
                <w:sz w:val="18"/>
              </w:rPr>
              <w:t>31</w:t>
            </w:r>
          </w:p>
        </w:tc>
        <w:tc>
          <w:tcPr>
            <w:tcW w:w="1860" w:type="dxa"/>
            <w:tcMar>
              <w:top w:w="0" w:type="dxa"/>
              <w:bottom w:w="0" w:type="dxa"/>
            </w:tcMar>
            <w:vAlign w:val="center"/>
          </w:tcPr>
          <w:p w:rsidR="00F47951" w:rsidRDefault="00932BDD">
            <w:pPr>
              <w:keepNext/>
              <w:keepLines/>
              <w:spacing w:after="0" w:line="240" w:lineRule="auto"/>
              <w:jc w:val="right"/>
            </w:pPr>
            <w:r>
              <w:rPr>
                <w:sz w:val="18"/>
              </w:rPr>
              <w:t>4.868.255,61</w:t>
            </w:r>
          </w:p>
        </w:tc>
        <w:tc>
          <w:tcPr>
            <w:tcW w:w="1860" w:type="dxa"/>
            <w:tcMar>
              <w:top w:w="0" w:type="dxa"/>
              <w:bottom w:w="0" w:type="dxa"/>
            </w:tcMar>
            <w:vAlign w:val="center"/>
          </w:tcPr>
          <w:p w:rsidR="00F47951" w:rsidRDefault="00932BDD">
            <w:pPr>
              <w:keepNext/>
              <w:keepLines/>
              <w:spacing w:after="0" w:line="240" w:lineRule="auto"/>
              <w:jc w:val="right"/>
            </w:pPr>
            <w:r>
              <w:rPr>
                <w:sz w:val="18"/>
              </w:rPr>
              <w:t>6.701.577,65</w:t>
            </w:r>
          </w:p>
        </w:tc>
        <w:tc>
          <w:tcPr>
            <w:tcW w:w="700" w:type="dxa"/>
            <w:tcMar>
              <w:top w:w="0" w:type="dxa"/>
              <w:bottom w:w="0" w:type="dxa"/>
            </w:tcMar>
            <w:vAlign w:val="center"/>
          </w:tcPr>
          <w:p w:rsidR="00F47951" w:rsidRDefault="00932BDD">
            <w:pPr>
              <w:keepNext/>
              <w:keepLines/>
              <w:spacing w:after="0" w:line="240" w:lineRule="auto"/>
              <w:jc w:val="right"/>
            </w:pPr>
            <w:r>
              <w:rPr>
                <w:sz w:val="18"/>
              </w:rPr>
              <w:t>137,7</w:t>
            </w:r>
          </w:p>
        </w:tc>
      </w:tr>
    </w:tbl>
    <w:p w:rsidR="00F47951" w:rsidRDefault="00F47951">
      <w:pPr>
        <w:spacing w:after="0"/>
      </w:pPr>
    </w:p>
    <w:p w:rsidR="00F47951" w:rsidRDefault="00932BDD" w:rsidP="00EB6466">
      <w:pPr>
        <w:jc w:val="both"/>
      </w:pPr>
      <w:r>
        <w:t>Šifra 31 Rashodi za zaposlene realizirana je u iznosu od 6.701.577,65 eura ili 37,7% više nego prethodne. Povećanje ovih rashoda uvjetovano je rastom minimalne plaće i usklađivanja koeficijenata i osnovice za zaposlene (listopad 2024.). Osim toga zbog promjene načina evidentiranja rashoda za zaposlene, koji su do sada bili evidentirani preko konta razgraničenja, u ovom razdoblju rashodi za plaću za mjesec prosinac 2025.godine evidentirani su na kontima rashoda. Nadalje, neoporeziva naknada za topli obrok isplaćuje se kontinuirano uz plaću, a prvi put se isplatila u listopadu prethodne godine što je isto uvjetovalo povećanje u odnosu na prethodnu godinu. Rashodi za zaposlene definirani su potpisanim Kolektivnim ugovorom.</w:t>
      </w:r>
    </w:p>
    <w:p w:rsidR="00F47951" w:rsidRDefault="00F47951"/>
    <w:p w:rsidR="00F47951" w:rsidRDefault="00932BDD">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3211</w:t>
            </w:r>
          </w:p>
        </w:tc>
        <w:tc>
          <w:tcPr>
            <w:tcW w:w="3180" w:type="dxa"/>
            <w:tcMar>
              <w:top w:w="0" w:type="dxa"/>
              <w:bottom w:w="0" w:type="dxa"/>
            </w:tcMar>
            <w:vAlign w:val="center"/>
          </w:tcPr>
          <w:p w:rsidR="00F47951" w:rsidRDefault="00932BDD">
            <w:pPr>
              <w:keepNext/>
              <w:keepLines/>
              <w:spacing w:after="0" w:line="240" w:lineRule="auto"/>
            </w:pPr>
            <w:r>
              <w:rPr>
                <w:sz w:val="18"/>
              </w:rPr>
              <w:t>Službena putovanja</w:t>
            </w:r>
          </w:p>
        </w:tc>
        <w:tc>
          <w:tcPr>
            <w:tcW w:w="700" w:type="dxa"/>
            <w:tcMar>
              <w:top w:w="0" w:type="dxa"/>
              <w:bottom w:w="0" w:type="dxa"/>
            </w:tcMar>
            <w:vAlign w:val="center"/>
          </w:tcPr>
          <w:p w:rsidR="00F47951" w:rsidRDefault="00932BDD">
            <w:pPr>
              <w:keepNext/>
              <w:keepLines/>
              <w:spacing w:after="0" w:line="240" w:lineRule="auto"/>
            </w:pPr>
            <w:r>
              <w:rPr>
                <w:sz w:val="18"/>
              </w:rPr>
              <w:t>3211</w:t>
            </w:r>
          </w:p>
        </w:tc>
        <w:tc>
          <w:tcPr>
            <w:tcW w:w="1860" w:type="dxa"/>
            <w:tcMar>
              <w:top w:w="0" w:type="dxa"/>
              <w:bottom w:w="0" w:type="dxa"/>
            </w:tcMar>
            <w:vAlign w:val="center"/>
          </w:tcPr>
          <w:p w:rsidR="00F47951" w:rsidRDefault="00932BDD">
            <w:pPr>
              <w:keepNext/>
              <w:keepLines/>
              <w:spacing w:after="0" w:line="240" w:lineRule="auto"/>
              <w:jc w:val="right"/>
            </w:pPr>
            <w:r>
              <w:rPr>
                <w:sz w:val="18"/>
              </w:rPr>
              <w:t>67.982,87</w:t>
            </w:r>
          </w:p>
        </w:tc>
        <w:tc>
          <w:tcPr>
            <w:tcW w:w="1860" w:type="dxa"/>
            <w:tcMar>
              <w:top w:w="0" w:type="dxa"/>
              <w:bottom w:w="0" w:type="dxa"/>
            </w:tcMar>
            <w:vAlign w:val="center"/>
          </w:tcPr>
          <w:p w:rsidR="00F47951" w:rsidRDefault="00932BDD">
            <w:pPr>
              <w:keepNext/>
              <w:keepLines/>
              <w:spacing w:after="0" w:line="240" w:lineRule="auto"/>
              <w:jc w:val="right"/>
            </w:pPr>
            <w:r>
              <w:rPr>
                <w:sz w:val="18"/>
              </w:rPr>
              <w:t>36.663,85</w:t>
            </w:r>
          </w:p>
        </w:tc>
        <w:tc>
          <w:tcPr>
            <w:tcW w:w="700" w:type="dxa"/>
            <w:tcMar>
              <w:top w:w="0" w:type="dxa"/>
              <w:bottom w:w="0" w:type="dxa"/>
            </w:tcMar>
            <w:vAlign w:val="center"/>
          </w:tcPr>
          <w:p w:rsidR="00F47951" w:rsidRDefault="00932BDD">
            <w:pPr>
              <w:keepNext/>
              <w:keepLines/>
              <w:spacing w:after="0" w:line="240" w:lineRule="auto"/>
              <w:jc w:val="right"/>
            </w:pPr>
            <w:r>
              <w:rPr>
                <w:sz w:val="18"/>
              </w:rPr>
              <w:t>53,9</w:t>
            </w:r>
          </w:p>
        </w:tc>
      </w:tr>
    </w:tbl>
    <w:p w:rsidR="00F47951" w:rsidRDefault="00F47951">
      <w:pPr>
        <w:spacing w:after="0"/>
      </w:pPr>
    </w:p>
    <w:p w:rsidR="00F47951" w:rsidRDefault="00932BDD" w:rsidP="00EB6466">
      <w:pPr>
        <w:jc w:val="both"/>
      </w:pPr>
      <w:r>
        <w:t>Šifra 3211 Službena putovanja realizirala se 53,9% realizacije prethodne godine.  Ovisno o prirodi posla i potrebama ovi rashodi pokazuju različita odstupanja u odnosu na prethodna razdoblja.</w:t>
      </w:r>
    </w:p>
    <w:p w:rsidR="00F47951" w:rsidRDefault="00F47951"/>
    <w:p w:rsidR="00F47951" w:rsidRDefault="00932BDD">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3212</w:t>
            </w:r>
          </w:p>
        </w:tc>
        <w:tc>
          <w:tcPr>
            <w:tcW w:w="3180" w:type="dxa"/>
            <w:tcMar>
              <w:top w:w="0" w:type="dxa"/>
              <w:bottom w:w="0" w:type="dxa"/>
            </w:tcMar>
            <w:vAlign w:val="center"/>
          </w:tcPr>
          <w:p w:rsidR="00F47951" w:rsidRDefault="00932BDD">
            <w:pPr>
              <w:keepNext/>
              <w:keepLines/>
              <w:spacing w:after="0" w:line="240" w:lineRule="auto"/>
            </w:pPr>
            <w:r>
              <w:rPr>
                <w:sz w:val="18"/>
              </w:rPr>
              <w:t>Naknade za prijevoz, za rad na terenu i odvojeni život</w:t>
            </w:r>
          </w:p>
        </w:tc>
        <w:tc>
          <w:tcPr>
            <w:tcW w:w="700" w:type="dxa"/>
            <w:tcMar>
              <w:top w:w="0" w:type="dxa"/>
              <w:bottom w:w="0" w:type="dxa"/>
            </w:tcMar>
            <w:vAlign w:val="center"/>
          </w:tcPr>
          <w:p w:rsidR="00F47951" w:rsidRDefault="00932BDD">
            <w:pPr>
              <w:keepNext/>
              <w:keepLines/>
              <w:spacing w:after="0" w:line="240" w:lineRule="auto"/>
            </w:pPr>
            <w:r>
              <w:rPr>
                <w:sz w:val="18"/>
              </w:rPr>
              <w:t>3212</w:t>
            </w:r>
          </w:p>
        </w:tc>
        <w:tc>
          <w:tcPr>
            <w:tcW w:w="1860" w:type="dxa"/>
            <w:tcMar>
              <w:top w:w="0" w:type="dxa"/>
              <w:bottom w:w="0" w:type="dxa"/>
            </w:tcMar>
            <w:vAlign w:val="center"/>
          </w:tcPr>
          <w:p w:rsidR="00F47951" w:rsidRDefault="00932BDD">
            <w:pPr>
              <w:keepNext/>
              <w:keepLines/>
              <w:spacing w:after="0" w:line="240" w:lineRule="auto"/>
              <w:jc w:val="right"/>
            </w:pPr>
            <w:r>
              <w:rPr>
                <w:sz w:val="18"/>
              </w:rPr>
              <w:t>92.002,56</w:t>
            </w:r>
          </w:p>
        </w:tc>
        <w:tc>
          <w:tcPr>
            <w:tcW w:w="1860" w:type="dxa"/>
            <w:tcMar>
              <w:top w:w="0" w:type="dxa"/>
              <w:bottom w:w="0" w:type="dxa"/>
            </w:tcMar>
            <w:vAlign w:val="center"/>
          </w:tcPr>
          <w:p w:rsidR="00F47951" w:rsidRDefault="00932BDD">
            <w:pPr>
              <w:keepNext/>
              <w:keepLines/>
              <w:spacing w:after="0" w:line="240" w:lineRule="auto"/>
              <w:jc w:val="right"/>
            </w:pPr>
            <w:r>
              <w:rPr>
                <w:sz w:val="18"/>
              </w:rPr>
              <w:t>107.406,29</w:t>
            </w:r>
          </w:p>
        </w:tc>
        <w:tc>
          <w:tcPr>
            <w:tcW w:w="700" w:type="dxa"/>
            <w:tcMar>
              <w:top w:w="0" w:type="dxa"/>
              <w:bottom w:w="0" w:type="dxa"/>
            </w:tcMar>
            <w:vAlign w:val="center"/>
          </w:tcPr>
          <w:p w:rsidR="00F47951" w:rsidRDefault="00932BDD">
            <w:pPr>
              <w:keepNext/>
              <w:keepLines/>
              <w:spacing w:after="0" w:line="240" w:lineRule="auto"/>
              <w:jc w:val="right"/>
            </w:pPr>
            <w:r>
              <w:rPr>
                <w:sz w:val="18"/>
              </w:rPr>
              <w:t>116,7</w:t>
            </w:r>
          </w:p>
        </w:tc>
      </w:tr>
    </w:tbl>
    <w:p w:rsidR="00F47951" w:rsidRDefault="00F47951">
      <w:pPr>
        <w:spacing w:after="0"/>
      </w:pPr>
    </w:p>
    <w:p w:rsidR="00F47951" w:rsidRDefault="00EB6466" w:rsidP="00EB6466">
      <w:pPr>
        <w:jc w:val="both"/>
      </w:pPr>
      <w:r>
        <w:t xml:space="preserve">Šifra </w:t>
      </w:r>
      <w:r w:rsidR="00932BDD">
        <w:t>3212 Naknade za prijevoz, za rad na terenu i odvojeni život realizirala se u iznosu od 107.406,29 eura. Evidentirani su rashodi za mjesec prosinac 2025. godine što je i uvjetovalo veće prekoračenje u odnosu na prethodno razdoblje.</w:t>
      </w:r>
    </w:p>
    <w:p w:rsidR="00F47951" w:rsidRDefault="00F47951" w:rsidP="00EB6466">
      <w:pPr>
        <w:jc w:val="both"/>
      </w:pPr>
    </w:p>
    <w:p w:rsidR="00F47951" w:rsidRDefault="00932BDD">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3213</w:t>
            </w:r>
          </w:p>
        </w:tc>
        <w:tc>
          <w:tcPr>
            <w:tcW w:w="3180" w:type="dxa"/>
            <w:tcMar>
              <w:top w:w="0" w:type="dxa"/>
              <w:bottom w:w="0" w:type="dxa"/>
            </w:tcMar>
            <w:vAlign w:val="center"/>
          </w:tcPr>
          <w:p w:rsidR="00F47951" w:rsidRDefault="00932BDD">
            <w:pPr>
              <w:keepNext/>
              <w:keepLines/>
              <w:spacing w:after="0" w:line="240" w:lineRule="auto"/>
            </w:pPr>
            <w:r>
              <w:rPr>
                <w:sz w:val="18"/>
              </w:rPr>
              <w:t>Stručno usavršavanje zaposlenika</w:t>
            </w:r>
          </w:p>
        </w:tc>
        <w:tc>
          <w:tcPr>
            <w:tcW w:w="700" w:type="dxa"/>
            <w:tcMar>
              <w:top w:w="0" w:type="dxa"/>
              <w:bottom w:w="0" w:type="dxa"/>
            </w:tcMar>
            <w:vAlign w:val="center"/>
          </w:tcPr>
          <w:p w:rsidR="00F47951" w:rsidRDefault="00932BDD">
            <w:pPr>
              <w:keepNext/>
              <w:keepLines/>
              <w:spacing w:after="0" w:line="240" w:lineRule="auto"/>
            </w:pPr>
            <w:r>
              <w:rPr>
                <w:sz w:val="18"/>
              </w:rPr>
              <w:t>3213</w:t>
            </w:r>
          </w:p>
        </w:tc>
        <w:tc>
          <w:tcPr>
            <w:tcW w:w="1860" w:type="dxa"/>
            <w:tcMar>
              <w:top w:w="0" w:type="dxa"/>
              <w:bottom w:w="0" w:type="dxa"/>
            </w:tcMar>
            <w:vAlign w:val="center"/>
          </w:tcPr>
          <w:p w:rsidR="00F47951" w:rsidRDefault="00932BDD">
            <w:pPr>
              <w:keepNext/>
              <w:keepLines/>
              <w:spacing w:after="0" w:line="240" w:lineRule="auto"/>
              <w:jc w:val="right"/>
            </w:pPr>
            <w:r>
              <w:rPr>
                <w:sz w:val="18"/>
              </w:rPr>
              <w:t>10.024,93</w:t>
            </w:r>
          </w:p>
        </w:tc>
        <w:tc>
          <w:tcPr>
            <w:tcW w:w="1860" w:type="dxa"/>
            <w:tcMar>
              <w:top w:w="0" w:type="dxa"/>
              <w:bottom w:w="0" w:type="dxa"/>
            </w:tcMar>
            <w:vAlign w:val="center"/>
          </w:tcPr>
          <w:p w:rsidR="00F47951" w:rsidRDefault="00932BDD">
            <w:pPr>
              <w:keepNext/>
              <w:keepLines/>
              <w:spacing w:after="0" w:line="240" w:lineRule="auto"/>
              <w:jc w:val="right"/>
            </w:pPr>
            <w:r>
              <w:rPr>
                <w:sz w:val="18"/>
              </w:rPr>
              <w:t>13.162,26</w:t>
            </w:r>
          </w:p>
        </w:tc>
        <w:tc>
          <w:tcPr>
            <w:tcW w:w="700" w:type="dxa"/>
            <w:tcMar>
              <w:top w:w="0" w:type="dxa"/>
              <w:bottom w:w="0" w:type="dxa"/>
            </w:tcMar>
            <w:vAlign w:val="center"/>
          </w:tcPr>
          <w:p w:rsidR="00F47951" w:rsidRDefault="00932BDD">
            <w:pPr>
              <w:keepNext/>
              <w:keepLines/>
              <w:spacing w:after="0" w:line="240" w:lineRule="auto"/>
              <w:jc w:val="right"/>
            </w:pPr>
            <w:r>
              <w:rPr>
                <w:sz w:val="18"/>
              </w:rPr>
              <w:t>131,3</w:t>
            </w:r>
          </w:p>
        </w:tc>
      </w:tr>
    </w:tbl>
    <w:p w:rsidR="00F47951" w:rsidRDefault="00F47951">
      <w:pPr>
        <w:spacing w:after="0"/>
      </w:pPr>
    </w:p>
    <w:p w:rsidR="00F47951" w:rsidRDefault="00EB6466" w:rsidP="00EB6466">
      <w:pPr>
        <w:jc w:val="both"/>
      </w:pPr>
      <w:r>
        <w:t xml:space="preserve">Šifra </w:t>
      </w:r>
      <w:r w:rsidR="00932BDD">
        <w:t>3213 Stručno usavršavanje zaposlenika veća je za 31,3% nego lani. Potreba edukacije u EU projektima, zatim edukacije zbog novih propisa koje treba prim</w:t>
      </w:r>
      <w:r>
        <w:t>i</w:t>
      </w:r>
      <w:r w:rsidR="00932BDD">
        <w:t>jeniti kao i polaganje državnih ispita uvjetovali su veće rashode.</w:t>
      </w:r>
    </w:p>
    <w:p w:rsidR="00F47951" w:rsidRDefault="00F47951"/>
    <w:p w:rsidR="00F47951" w:rsidRDefault="00932BDD">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3222</w:t>
            </w:r>
          </w:p>
        </w:tc>
        <w:tc>
          <w:tcPr>
            <w:tcW w:w="3180" w:type="dxa"/>
            <w:tcMar>
              <w:top w:w="0" w:type="dxa"/>
              <w:bottom w:w="0" w:type="dxa"/>
            </w:tcMar>
            <w:vAlign w:val="center"/>
          </w:tcPr>
          <w:p w:rsidR="00F47951" w:rsidRDefault="00932BDD">
            <w:pPr>
              <w:keepNext/>
              <w:keepLines/>
              <w:spacing w:after="0" w:line="240" w:lineRule="auto"/>
            </w:pPr>
            <w:r>
              <w:rPr>
                <w:sz w:val="18"/>
              </w:rPr>
              <w:t>Materijal i sirovine</w:t>
            </w:r>
          </w:p>
        </w:tc>
        <w:tc>
          <w:tcPr>
            <w:tcW w:w="700" w:type="dxa"/>
            <w:tcMar>
              <w:top w:w="0" w:type="dxa"/>
              <w:bottom w:w="0" w:type="dxa"/>
            </w:tcMar>
            <w:vAlign w:val="center"/>
          </w:tcPr>
          <w:p w:rsidR="00F47951" w:rsidRDefault="00932BDD">
            <w:pPr>
              <w:keepNext/>
              <w:keepLines/>
              <w:spacing w:after="0" w:line="240" w:lineRule="auto"/>
            </w:pPr>
            <w:r>
              <w:rPr>
                <w:sz w:val="18"/>
              </w:rPr>
              <w:t>3222</w:t>
            </w:r>
          </w:p>
        </w:tc>
        <w:tc>
          <w:tcPr>
            <w:tcW w:w="1860" w:type="dxa"/>
            <w:tcMar>
              <w:top w:w="0" w:type="dxa"/>
              <w:bottom w:w="0" w:type="dxa"/>
            </w:tcMar>
            <w:vAlign w:val="center"/>
          </w:tcPr>
          <w:p w:rsidR="00F47951" w:rsidRDefault="00932BDD">
            <w:pPr>
              <w:keepNext/>
              <w:keepLines/>
              <w:spacing w:after="0" w:line="240" w:lineRule="auto"/>
              <w:jc w:val="right"/>
            </w:pPr>
            <w:r>
              <w:rPr>
                <w:sz w:val="18"/>
              </w:rPr>
              <w:t>0,00</w:t>
            </w:r>
          </w:p>
        </w:tc>
        <w:tc>
          <w:tcPr>
            <w:tcW w:w="1860" w:type="dxa"/>
            <w:tcMar>
              <w:top w:w="0" w:type="dxa"/>
              <w:bottom w:w="0" w:type="dxa"/>
            </w:tcMar>
            <w:vAlign w:val="center"/>
          </w:tcPr>
          <w:p w:rsidR="00F47951" w:rsidRDefault="00932BDD">
            <w:pPr>
              <w:keepNext/>
              <w:keepLines/>
              <w:spacing w:after="0" w:line="240" w:lineRule="auto"/>
              <w:jc w:val="right"/>
            </w:pPr>
            <w:r>
              <w:rPr>
                <w:sz w:val="18"/>
              </w:rPr>
              <w:t>528,20</w:t>
            </w:r>
          </w:p>
        </w:tc>
        <w:tc>
          <w:tcPr>
            <w:tcW w:w="700" w:type="dxa"/>
            <w:tcMar>
              <w:top w:w="0" w:type="dxa"/>
              <w:bottom w:w="0" w:type="dxa"/>
            </w:tcMar>
            <w:vAlign w:val="center"/>
          </w:tcPr>
          <w:p w:rsidR="00F47951" w:rsidRDefault="00932BDD">
            <w:pPr>
              <w:keepNext/>
              <w:keepLines/>
              <w:spacing w:after="0" w:line="240" w:lineRule="auto"/>
              <w:jc w:val="right"/>
            </w:pPr>
            <w:r>
              <w:rPr>
                <w:sz w:val="18"/>
              </w:rPr>
              <w:t>-</w:t>
            </w:r>
          </w:p>
        </w:tc>
      </w:tr>
    </w:tbl>
    <w:p w:rsidR="00F47951" w:rsidRDefault="00F47951">
      <w:pPr>
        <w:spacing w:after="0"/>
      </w:pPr>
    </w:p>
    <w:p w:rsidR="00F47951" w:rsidRDefault="00932BDD" w:rsidP="00EB6466">
      <w:pPr>
        <w:jc w:val="both"/>
      </w:pPr>
      <w:r>
        <w:t>Šifra 3222 Materijal i sirovine iako nominalno iznosi 528,20 eura prethodne godine nije realizirana, a odnosi se na nabavu materijala za potrebe Grada.</w:t>
      </w:r>
    </w:p>
    <w:p w:rsidR="00F47951" w:rsidRDefault="00F47951"/>
    <w:p w:rsidR="00F47951" w:rsidRDefault="00932BDD">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3225</w:t>
            </w:r>
          </w:p>
        </w:tc>
        <w:tc>
          <w:tcPr>
            <w:tcW w:w="3180" w:type="dxa"/>
            <w:tcMar>
              <w:top w:w="0" w:type="dxa"/>
              <w:bottom w:w="0" w:type="dxa"/>
            </w:tcMar>
            <w:vAlign w:val="center"/>
          </w:tcPr>
          <w:p w:rsidR="00F47951" w:rsidRDefault="00932BDD">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rsidR="00F47951" w:rsidRDefault="00932BDD">
            <w:pPr>
              <w:keepNext/>
              <w:keepLines/>
              <w:spacing w:after="0" w:line="240" w:lineRule="auto"/>
            </w:pPr>
            <w:r>
              <w:rPr>
                <w:sz w:val="18"/>
              </w:rPr>
              <w:t>3225</w:t>
            </w:r>
          </w:p>
        </w:tc>
        <w:tc>
          <w:tcPr>
            <w:tcW w:w="1860" w:type="dxa"/>
            <w:tcMar>
              <w:top w:w="0" w:type="dxa"/>
              <w:bottom w:w="0" w:type="dxa"/>
            </w:tcMar>
            <w:vAlign w:val="center"/>
          </w:tcPr>
          <w:p w:rsidR="00F47951" w:rsidRDefault="00932BDD">
            <w:pPr>
              <w:keepNext/>
              <w:keepLines/>
              <w:spacing w:after="0" w:line="240" w:lineRule="auto"/>
              <w:jc w:val="right"/>
            </w:pPr>
            <w:r>
              <w:rPr>
                <w:sz w:val="18"/>
              </w:rPr>
              <w:t>7.266,77</w:t>
            </w:r>
          </w:p>
        </w:tc>
        <w:tc>
          <w:tcPr>
            <w:tcW w:w="1860" w:type="dxa"/>
            <w:tcMar>
              <w:top w:w="0" w:type="dxa"/>
              <w:bottom w:w="0" w:type="dxa"/>
            </w:tcMar>
            <w:vAlign w:val="center"/>
          </w:tcPr>
          <w:p w:rsidR="00F47951" w:rsidRDefault="00932BDD">
            <w:pPr>
              <w:keepNext/>
              <w:keepLines/>
              <w:spacing w:after="0" w:line="240" w:lineRule="auto"/>
              <w:jc w:val="right"/>
            </w:pPr>
            <w:r>
              <w:rPr>
                <w:sz w:val="18"/>
              </w:rPr>
              <w:t>13.971,14</w:t>
            </w:r>
          </w:p>
        </w:tc>
        <w:tc>
          <w:tcPr>
            <w:tcW w:w="700" w:type="dxa"/>
            <w:tcMar>
              <w:top w:w="0" w:type="dxa"/>
              <w:bottom w:w="0" w:type="dxa"/>
            </w:tcMar>
            <w:vAlign w:val="center"/>
          </w:tcPr>
          <w:p w:rsidR="00F47951" w:rsidRDefault="00932BDD">
            <w:pPr>
              <w:keepNext/>
              <w:keepLines/>
              <w:spacing w:after="0" w:line="240" w:lineRule="auto"/>
              <w:jc w:val="right"/>
            </w:pPr>
            <w:r>
              <w:rPr>
                <w:sz w:val="18"/>
              </w:rPr>
              <w:t>192,3</w:t>
            </w:r>
          </w:p>
        </w:tc>
      </w:tr>
    </w:tbl>
    <w:p w:rsidR="00F47951" w:rsidRDefault="00F47951">
      <w:pPr>
        <w:spacing w:after="0"/>
      </w:pPr>
    </w:p>
    <w:p w:rsidR="00F47951" w:rsidRDefault="00932BDD" w:rsidP="00EB6466">
      <w:pPr>
        <w:jc w:val="both"/>
      </w:pPr>
      <w:r>
        <w:t xml:space="preserve">Šifra 3225 Sitni inventar i </w:t>
      </w:r>
      <w:proofErr w:type="spellStart"/>
      <w:r>
        <w:t>autogume</w:t>
      </w:r>
      <w:proofErr w:type="spellEnd"/>
      <w:r>
        <w:t xml:space="preserve"> realizirala se u iznosu od 13.971,14 eura ili 92,3% više nego prethodne godine. Većim dijelom se radi o nabavi auto guma (redovna zamjena) te inventara za potrebe poslovanja.</w:t>
      </w:r>
    </w:p>
    <w:p w:rsidR="00F47951" w:rsidRDefault="00F47951"/>
    <w:p w:rsidR="00F47951" w:rsidRDefault="00932BDD">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3227</w:t>
            </w:r>
          </w:p>
        </w:tc>
        <w:tc>
          <w:tcPr>
            <w:tcW w:w="3180" w:type="dxa"/>
            <w:tcMar>
              <w:top w:w="0" w:type="dxa"/>
              <w:bottom w:w="0" w:type="dxa"/>
            </w:tcMar>
            <w:vAlign w:val="center"/>
          </w:tcPr>
          <w:p w:rsidR="00F47951" w:rsidRDefault="00932BDD">
            <w:pPr>
              <w:keepNext/>
              <w:keepLines/>
              <w:spacing w:after="0" w:line="240" w:lineRule="auto"/>
            </w:pPr>
            <w:r>
              <w:rPr>
                <w:sz w:val="18"/>
              </w:rPr>
              <w:t>Službena, radna i zaštitna odjeća i obuća</w:t>
            </w:r>
          </w:p>
        </w:tc>
        <w:tc>
          <w:tcPr>
            <w:tcW w:w="700" w:type="dxa"/>
            <w:tcMar>
              <w:top w:w="0" w:type="dxa"/>
              <w:bottom w:w="0" w:type="dxa"/>
            </w:tcMar>
            <w:vAlign w:val="center"/>
          </w:tcPr>
          <w:p w:rsidR="00F47951" w:rsidRDefault="00932BDD">
            <w:pPr>
              <w:keepNext/>
              <w:keepLines/>
              <w:spacing w:after="0" w:line="240" w:lineRule="auto"/>
            </w:pPr>
            <w:r>
              <w:rPr>
                <w:sz w:val="18"/>
              </w:rPr>
              <w:t>3227</w:t>
            </w:r>
          </w:p>
        </w:tc>
        <w:tc>
          <w:tcPr>
            <w:tcW w:w="1860" w:type="dxa"/>
            <w:tcMar>
              <w:top w:w="0" w:type="dxa"/>
              <w:bottom w:w="0" w:type="dxa"/>
            </w:tcMar>
            <w:vAlign w:val="center"/>
          </w:tcPr>
          <w:p w:rsidR="00F47951" w:rsidRDefault="00932BDD">
            <w:pPr>
              <w:keepNext/>
              <w:keepLines/>
              <w:spacing w:after="0" w:line="240" w:lineRule="auto"/>
              <w:jc w:val="right"/>
            </w:pPr>
            <w:r>
              <w:rPr>
                <w:sz w:val="18"/>
              </w:rPr>
              <w:t>7.314,70</w:t>
            </w:r>
          </w:p>
        </w:tc>
        <w:tc>
          <w:tcPr>
            <w:tcW w:w="1860" w:type="dxa"/>
            <w:tcMar>
              <w:top w:w="0" w:type="dxa"/>
              <w:bottom w:w="0" w:type="dxa"/>
            </w:tcMar>
            <w:vAlign w:val="center"/>
          </w:tcPr>
          <w:p w:rsidR="00F47951" w:rsidRDefault="00932BDD">
            <w:pPr>
              <w:keepNext/>
              <w:keepLines/>
              <w:spacing w:after="0" w:line="240" w:lineRule="auto"/>
              <w:jc w:val="right"/>
            </w:pPr>
            <w:r>
              <w:rPr>
                <w:sz w:val="18"/>
              </w:rPr>
              <w:t>5.531,57</w:t>
            </w:r>
          </w:p>
        </w:tc>
        <w:tc>
          <w:tcPr>
            <w:tcW w:w="700" w:type="dxa"/>
            <w:tcMar>
              <w:top w:w="0" w:type="dxa"/>
              <w:bottom w:w="0" w:type="dxa"/>
            </w:tcMar>
            <w:vAlign w:val="center"/>
          </w:tcPr>
          <w:p w:rsidR="00F47951" w:rsidRDefault="00932BDD">
            <w:pPr>
              <w:keepNext/>
              <w:keepLines/>
              <w:spacing w:after="0" w:line="240" w:lineRule="auto"/>
              <w:jc w:val="right"/>
            </w:pPr>
            <w:r>
              <w:rPr>
                <w:sz w:val="18"/>
              </w:rPr>
              <w:t>75,6</w:t>
            </w:r>
          </w:p>
        </w:tc>
      </w:tr>
    </w:tbl>
    <w:p w:rsidR="00F47951" w:rsidRDefault="00F47951">
      <w:pPr>
        <w:spacing w:after="0"/>
      </w:pPr>
    </w:p>
    <w:p w:rsidR="00F47951" w:rsidRDefault="00932BDD" w:rsidP="00EB6466">
      <w:pPr>
        <w:jc w:val="both"/>
      </w:pPr>
      <w:r>
        <w:t>Šifra 3227 Službena, radna i zaštitna odjeća i obuća realizirana je u iznosu od 5.531,57 eura ili 75,6% prošlogodišnje realizacije. Ovisno o potrebi zamjene i nabave odjeće i obuće za  prometne i komunalne redare nastaje odstupanje više/manje u odnosu na prethodnu godinu.</w:t>
      </w:r>
    </w:p>
    <w:p w:rsidR="00F47951" w:rsidRDefault="00F47951"/>
    <w:p w:rsidR="00F47951" w:rsidRDefault="00932BDD">
      <w:pPr>
        <w:keepNext/>
        <w:spacing w:line="240" w:lineRule="auto"/>
        <w:jc w:val="center"/>
      </w:pPr>
      <w:r>
        <w:rPr>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3231</w:t>
            </w:r>
          </w:p>
        </w:tc>
        <w:tc>
          <w:tcPr>
            <w:tcW w:w="3180" w:type="dxa"/>
            <w:tcMar>
              <w:top w:w="0" w:type="dxa"/>
              <w:bottom w:w="0" w:type="dxa"/>
            </w:tcMar>
            <w:vAlign w:val="center"/>
          </w:tcPr>
          <w:p w:rsidR="00F47951" w:rsidRDefault="00932BDD">
            <w:pPr>
              <w:keepNext/>
              <w:keepLines/>
              <w:spacing w:after="0" w:line="240" w:lineRule="auto"/>
            </w:pPr>
            <w:r>
              <w:rPr>
                <w:sz w:val="18"/>
              </w:rPr>
              <w:t>Usluge telefona, interneta, pošte i prijevoza</w:t>
            </w:r>
          </w:p>
        </w:tc>
        <w:tc>
          <w:tcPr>
            <w:tcW w:w="700" w:type="dxa"/>
            <w:tcMar>
              <w:top w:w="0" w:type="dxa"/>
              <w:bottom w:w="0" w:type="dxa"/>
            </w:tcMar>
            <w:vAlign w:val="center"/>
          </w:tcPr>
          <w:p w:rsidR="00F47951" w:rsidRDefault="00932BDD">
            <w:pPr>
              <w:keepNext/>
              <w:keepLines/>
              <w:spacing w:after="0" w:line="240" w:lineRule="auto"/>
            </w:pPr>
            <w:r>
              <w:rPr>
                <w:sz w:val="18"/>
              </w:rPr>
              <w:t>3231</w:t>
            </w:r>
          </w:p>
        </w:tc>
        <w:tc>
          <w:tcPr>
            <w:tcW w:w="1860" w:type="dxa"/>
            <w:tcMar>
              <w:top w:w="0" w:type="dxa"/>
              <w:bottom w:w="0" w:type="dxa"/>
            </w:tcMar>
            <w:vAlign w:val="center"/>
          </w:tcPr>
          <w:p w:rsidR="00F47951" w:rsidRDefault="00932BDD">
            <w:pPr>
              <w:keepNext/>
              <w:keepLines/>
              <w:spacing w:after="0" w:line="240" w:lineRule="auto"/>
              <w:jc w:val="right"/>
            </w:pPr>
            <w:r>
              <w:rPr>
                <w:sz w:val="18"/>
              </w:rPr>
              <w:t>389.948,91</w:t>
            </w:r>
          </w:p>
        </w:tc>
        <w:tc>
          <w:tcPr>
            <w:tcW w:w="1860" w:type="dxa"/>
            <w:tcMar>
              <w:top w:w="0" w:type="dxa"/>
              <w:bottom w:w="0" w:type="dxa"/>
            </w:tcMar>
            <w:vAlign w:val="center"/>
          </w:tcPr>
          <w:p w:rsidR="00F47951" w:rsidRDefault="00932BDD">
            <w:pPr>
              <w:keepNext/>
              <w:keepLines/>
              <w:spacing w:after="0" w:line="240" w:lineRule="auto"/>
              <w:jc w:val="right"/>
            </w:pPr>
            <w:r>
              <w:rPr>
                <w:sz w:val="18"/>
              </w:rPr>
              <w:t>521.112,44</w:t>
            </w:r>
          </w:p>
        </w:tc>
        <w:tc>
          <w:tcPr>
            <w:tcW w:w="700" w:type="dxa"/>
            <w:tcMar>
              <w:top w:w="0" w:type="dxa"/>
              <w:bottom w:w="0" w:type="dxa"/>
            </w:tcMar>
            <w:vAlign w:val="center"/>
          </w:tcPr>
          <w:p w:rsidR="00F47951" w:rsidRDefault="00932BDD">
            <w:pPr>
              <w:keepNext/>
              <w:keepLines/>
              <w:spacing w:after="0" w:line="240" w:lineRule="auto"/>
              <w:jc w:val="right"/>
            </w:pPr>
            <w:r>
              <w:rPr>
                <w:sz w:val="18"/>
              </w:rPr>
              <w:t>133,6</w:t>
            </w:r>
          </w:p>
        </w:tc>
      </w:tr>
    </w:tbl>
    <w:p w:rsidR="00F47951" w:rsidRDefault="00F47951">
      <w:pPr>
        <w:spacing w:after="0"/>
      </w:pPr>
    </w:p>
    <w:p w:rsidR="00F47951" w:rsidRDefault="00932BDD" w:rsidP="00EB6466">
      <w:pPr>
        <w:jc w:val="both"/>
      </w:pPr>
      <w:r>
        <w:t>Šifra 3231 Usluge telefona, interneta, pošte i prijevoza realizirana je 33,6% više nego prethodne godine. Odstupanje nastaje zbog više fakturiranih usluga poštarine (zbog obrade i slanja novih Rješenja za komunalnu naknadu).</w:t>
      </w:r>
    </w:p>
    <w:p w:rsidR="00F47951" w:rsidRDefault="00F47951"/>
    <w:p w:rsidR="00F47951" w:rsidRDefault="00932BDD">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3232</w:t>
            </w:r>
          </w:p>
        </w:tc>
        <w:tc>
          <w:tcPr>
            <w:tcW w:w="3180" w:type="dxa"/>
            <w:tcMar>
              <w:top w:w="0" w:type="dxa"/>
              <w:bottom w:w="0" w:type="dxa"/>
            </w:tcMar>
            <w:vAlign w:val="center"/>
          </w:tcPr>
          <w:p w:rsidR="00F47951" w:rsidRDefault="00932BDD">
            <w:pPr>
              <w:keepNext/>
              <w:keepLines/>
              <w:spacing w:after="0" w:line="240" w:lineRule="auto"/>
            </w:pPr>
            <w:r>
              <w:rPr>
                <w:sz w:val="18"/>
              </w:rPr>
              <w:t>Usluge tekućeg i investicijskog održavanja</w:t>
            </w:r>
          </w:p>
        </w:tc>
        <w:tc>
          <w:tcPr>
            <w:tcW w:w="700" w:type="dxa"/>
            <w:tcMar>
              <w:top w:w="0" w:type="dxa"/>
              <w:bottom w:w="0" w:type="dxa"/>
            </w:tcMar>
            <w:vAlign w:val="center"/>
          </w:tcPr>
          <w:p w:rsidR="00F47951" w:rsidRDefault="00932BDD">
            <w:pPr>
              <w:keepNext/>
              <w:keepLines/>
              <w:spacing w:after="0" w:line="240" w:lineRule="auto"/>
            </w:pPr>
            <w:r>
              <w:rPr>
                <w:sz w:val="18"/>
              </w:rPr>
              <w:t>3232</w:t>
            </w:r>
          </w:p>
        </w:tc>
        <w:tc>
          <w:tcPr>
            <w:tcW w:w="1860" w:type="dxa"/>
            <w:tcMar>
              <w:top w:w="0" w:type="dxa"/>
              <w:bottom w:w="0" w:type="dxa"/>
            </w:tcMar>
            <w:vAlign w:val="center"/>
          </w:tcPr>
          <w:p w:rsidR="00F47951" w:rsidRDefault="00932BDD">
            <w:pPr>
              <w:keepNext/>
              <w:keepLines/>
              <w:spacing w:after="0" w:line="240" w:lineRule="auto"/>
              <w:jc w:val="right"/>
            </w:pPr>
            <w:r>
              <w:rPr>
                <w:sz w:val="18"/>
              </w:rPr>
              <w:t>3.150.485,10</w:t>
            </w:r>
          </w:p>
        </w:tc>
        <w:tc>
          <w:tcPr>
            <w:tcW w:w="1860" w:type="dxa"/>
            <w:tcMar>
              <w:top w:w="0" w:type="dxa"/>
              <w:bottom w:w="0" w:type="dxa"/>
            </w:tcMar>
            <w:vAlign w:val="center"/>
          </w:tcPr>
          <w:p w:rsidR="00F47951" w:rsidRDefault="00932BDD">
            <w:pPr>
              <w:keepNext/>
              <w:keepLines/>
              <w:spacing w:after="0" w:line="240" w:lineRule="auto"/>
              <w:jc w:val="right"/>
            </w:pPr>
            <w:r>
              <w:rPr>
                <w:sz w:val="18"/>
              </w:rPr>
              <w:t>5.800.055,94</w:t>
            </w:r>
          </w:p>
        </w:tc>
        <w:tc>
          <w:tcPr>
            <w:tcW w:w="700" w:type="dxa"/>
            <w:tcMar>
              <w:top w:w="0" w:type="dxa"/>
              <w:bottom w:w="0" w:type="dxa"/>
            </w:tcMar>
            <w:vAlign w:val="center"/>
          </w:tcPr>
          <w:p w:rsidR="00F47951" w:rsidRDefault="00932BDD">
            <w:pPr>
              <w:keepNext/>
              <w:keepLines/>
              <w:spacing w:after="0" w:line="240" w:lineRule="auto"/>
              <w:jc w:val="right"/>
            </w:pPr>
            <w:r>
              <w:rPr>
                <w:sz w:val="18"/>
              </w:rPr>
              <w:t>184,1</w:t>
            </w:r>
          </w:p>
        </w:tc>
      </w:tr>
    </w:tbl>
    <w:p w:rsidR="00F47951" w:rsidRDefault="00F47951">
      <w:pPr>
        <w:spacing w:after="0"/>
      </w:pPr>
    </w:p>
    <w:p w:rsidR="00F47951" w:rsidRDefault="00932BDD" w:rsidP="00EB6466">
      <w:pPr>
        <w:jc w:val="both"/>
      </w:pPr>
      <w:r>
        <w:t>Šifra 3232 Usluge tekućeg i investicijskog održavanja realizirana je u iznosu od 5.800.055,94 eura ili 84,1% više nego prethodne godine. Odstupanje nastaje  zbog sanacije pročelja i krovišta te rampe na veslačkom domu u Zadru sukladno Ugovorima potpisanim u prosincu 2024.godine, ali i zbog pojačanim izdvajanjima na održavanju javne rasvjete i cesta, održavanja u objektima Mjesnih odbora te radova u Gradskoj upravi.</w:t>
      </w:r>
    </w:p>
    <w:p w:rsidR="00F47951" w:rsidRDefault="00F47951"/>
    <w:p w:rsidR="00F47951" w:rsidRDefault="00932BDD">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3233</w:t>
            </w:r>
          </w:p>
        </w:tc>
        <w:tc>
          <w:tcPr>
            <w:tcW w:w="3180" w:type="dxa"/>
            <w:tcMar>
              <w:top w:w="0" w:type="dxa"/>
              <w:bottom w:w="0" w:type="dxa"/>
            </w:tcMar>
            <w:vAlign w:val="center"/>
          </w:tcPr>
          <w:p w:rsidR="00F47951" w:rsidRDefault="00932BDD">
            <w:pPr>
              <w:keepNext/>
              <w:keepLines/>
              <w:spacing w:after="0" w:line="240" w:lineRule="auto"/>
            </w:pPr>
            <w:r>
              <w:rPr>
                <w:sz w:val="18"/>
              </w:rPr>
              <w:t>Usluge promidžbe i informiranja</w:t>
            </w:r>
          </w:p>
        </w:tc>
        <w:tc>
          <w:tcPr>
            <w:tcW w:w="700" w:type="dxa"/>
            <w:tcMar>
              <w:top w:w="0" w:type="dxa"/>
              <w:bottom w:w="0" w:type="dxa"/>
            </w:tcMar>
            <w:vAlign w:val="center"/>
          </w:tcPr>
          <w:p w:rsidR="00F47951" w:rsidRDefault="00932BDD">
            <w:pPr>
              <w:keepNext/>
              <w:keepLines/>
              <w:spacing w:after="0" w:line="240" w:lineRule="auto"/>
            </w:pPr>
            <w:r>
              <w:rPr>
                <w:sz w:val="18"/>
              </w:rPr>
              <w:t>3233</w:t>
            </w:r>
          </w:p>
        </w:tc>
        <w:tc>
          <w:tcPr>
            <w:tcW w:w="1860" w:type="dxa"/>
            <w:tcMar>
              <w:top w:w="0" w:type="dxa"/>
              <w:bottom w:w="0" w:type="dxa"/>
            </w:tcMar>
            <w:vAlign w:val="center"/>
          </w:tcPr>
          <w:p w:rsidR="00F47951" w:rsidRDefault="00932BDD">
            <w:pPr>
              <w:keepNext/>
              <w:keepLines/>
              <w:spacing w:after="0" w:line="240" w:lineRule="auto"/>
              <w:jc w:val="right"/>
            </w:pPr>
            <w:r>
              <w:rPr>
                <w:sz w:val="18"/>
              </w:rPr>
              <w:t>1.070.416,43</w:t>
            </w:r>
          </w:p>
        </w:tc>
        <w:tc>
          <w:tcPr>
            <w:tcW w:w="1860" w:type="dxa"/>
            <w:tcMar>
              <w:top w:w="0" w:type="dxa"/>
              <w:bottom w:w="0" w:type="dxa"/>
            </w:tcMar>
            <w:vAlign w:val="center"/>
          </w:tcPr>
          <w:p w:rsidR="00F47951" w:rsidRDefault="00932BDD">
            <w:pPr>
              <w:keepNext/>
              <w:keepLines/>
              <w:spacing w:after="0" w:line="240" w:lineRule="auto"/>
              <w:jc w:val="right"/>
            </w:pPr>
            <w:r>
              <w:rPr>
                <w:sz w:val="18"/>
              </w:rPr>
              <w:t>1.712.521,56</w:t>
            </w:r>
          </w:p>
        </w:tc>
        <w:tc>
          <w:tcPr>
            <w:tcW w:w="700" w:type="dxa"/>
            <w:tcMar>
              <w:top w:w="0" w:type="dxa"/>
              <w:bottom w:w="0" w:type="dxa"/>
            </w:tcMar>
            <w:vAlign w:val="center"/>
          </w:tcPr>
          <w:p w:rsidR="00F47951" w:rsidRDefault="00932BDD">
            <w:pPr>
              <w:keepNext/>
              <w:keepLines/>
              <w:spacing w:after="0" w:line="240" w:lineRule="auto"/>
              <w:jc w:val="right"/>
            </w:pPr>
            <w:r>
              <w:rPr>
                <w:sz w:val="18"/>
              </w:rPr>
              <w:t>160,0</w:t>
            </w:r>
          </w:p>
        </w:tc>
      </w:tr>
    </w:tbl>
    <w:p w:rsidR="00F47951" w:rsidRDefault="00F47951">
      <w:pPr>
        <w:spacing w:after="0"/>
      </w:pPr>
    </w:p>
    <w:p w:rsidR="00F47951" w:rsidRDefault="00932BDD" w:rsidP="00EB6466">
      <w:pPr>
        <w:jc w:val="both"/>
      </w:pPr>
      <w:r>
        <w:t xml:space="preserve">Šifra 3233 Usluge promidžbe i informiranja realizirana je 60% više nego prethodne godine. Razlog odstupanja su nastali rashodi u EU projektu "Škola puna mogućnosti 8" za izradu promotivnih materijala, u sponzorstvu projekta </w:t>
      </w:r>
      <w:proofErr w:type="spellStart"/>
      <w:r>
        <w:t>Agro</w:t>
      </w:r>
      <w:proofErr w:type="spellEnd"/>
      <w:r>
        <w:t xml:space="preserve"> Arca,  </w:t>
      </w:r>
      <w:proofErr w:type="spellStart"/>
      <w:r>
        <w:t>Wings</w:t>
      </w:r>
      <w:proofErr w:type="spellEnd"/>
      <w:r>
        <w:t xml:space="preserve"> for </w:t>
      </w:r>
      <w:proofErr w:type="spellStart"/>
      <w:r>
        <w:t>life</w:t>
      </w:r>
      <w:proofErr w:type="spellEnd"/>
      <w:r>
        <w:t xml:space="preserve"> i sjećanje na Krešimira Ćosića što je i medijski popraćeno. Osim toga Grad je financirao i promidžbene aktivnosti u suradnji sa Turističkom zajednicom Grada i Županije, popraćene su razne kulturne i sportske manifestacije što je uzrokovalo i veće izvršenje odnosno odstupanje.</w:t>
      </w:r>
    </w:p>
    <w:p w:rsidR="00F47951" w:rsidRDefault="00F47951"/>
    <w:p w:rsidR="00F47951" w:rsidRDefault="00932BDD">
      <w:pPr>
        <w:keepNext/>
        <w:spacing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3234</w:t>
            </w:r>
          </w:p>
        </w:tc>
        <w:tc>
          <w:tcPr>
            <w:tcW w:w="3180" w:type="dxa"/>
            <w:tcMar>
              <w:top w:w="0" w:type="dxa"/>
              <w:bottom w:w="0" w:type="dxa"/>
            </w:tcMar>
            <w:vAlign w:val="center"/>
          </w:tcPr>
          <w:p w:rsidR="00F47951" w:rsidRDefault="00932BDD">
            <w:pPr>
              <w:keepNext/>
              <w:keepLines/>
              <w:spacing w:after="0" w:line="240" w:lineRule="auto"/>
            </w:pPr>
            <w:r>
              <w:rPr>
                <w:sz w:val="18"/>
              </w:rPr>
              <w:t>Komunalne usluge</w:t>
            </w:r>
          </w:p>
        </w:tc>
        <w:tc>
          <w:tcPr>
            <w:tcW w:w="700" w:type="dxa"/>
            <w:tcMar>
              <w:top w:w="0" w:type="dxa"/>
              <w:bottom w:w="0" w:type="dxa"/>
            </w:tcMar>
            <w:vAlign w:val="center"/>
          </w:tcPr>
          <w:p w:rsidR="00F47951" w:rsidRDefault="00932BDD">
            <w:pPr>
              <w:keepNext/>
              <w:keepLines/>
              <w:spacing w:after="0" w:line="240" w:lineRule="auto"/>
            </w:pPr>
            <w:r>
              <w:rPr>
                <w:sz w:val="18"/>
              </w:rPr>
              <w:t>3234</w:t>
            </w:r>
          </w:p>
        </w:tc>
        <w:tc>
          <w:tcPr>
            <w:tcW w:w="1860" w:type="dxa"/>
            <w:tcMar>
              <w:top w:w="0" w:type="dxa"/>
              <w:bottom w:w="0" w:type="dxa"/>
            </w:tcMar>
            <w:vAlign w:val="center"/>
          </w:tcPr>
          <w:p w:rsidR="00F47951" w:rsidRDefault="00932BDD">
            <w:pPr>
              <w:keepNext/>
              <w:keepLines/>
              <w:spacing w:after="0" w:line="240" w:lineRule="auto"/>
              <w:jc w:val="right"/>
            </w:pPr>
            <w:r>
              <w:rPr>
                <w:sz w:val="18"/>
              </w:rPr>
              <w:t>4.321.845,27</w:t>
            </w:r>
          </w:p>
        </w:tc>
        <w:tc>
          <w:tcPr>
            <w:tcW w:w="1860" w:type="dxa"/>
            <w:tcMar>
              <w:top w:w="0" w:type="dxa"/>
              <w:bottom w:w="0" w:type="dxa"/>
            </w:tcMar>
            <w:vAlign w:val="center"/>
          </w:tcPr>
          <w:p w:rsidR="00F47951" w:rsidRDefault="00932BDD">
            <w:pPr>
              <w:keepNext/>
              <w:keepLines/>
              <w:spacing w:after="0" w:line="240" w:lineRule="auto"/>
              <w:jc w:val="right"/>
            </w:pPr>
            <w:r>
              <w:rPr>
                <w:sz w:val="18"/>
              </w:rPr>
              <w:t>5.277.027,41</w:t>
            </w:r>
          </w:p>
        </w:tc>
        <w:tc>
          <w:tcPr>
            <w:tcW w:w="700" w:type="dxa"/>
            <w:tcMar>
              <w:top w:w="0" w:type="dxa"/>
              <w:bottom w:w="0" w:type="dxa"/>
            </w:tcMar>
            <w:vAlign w:val="center"/>
          </w:tcPr>
          <w:p w:rsidR="00F47951" w:rsidRDefault="00932BDD">
            <w:pPr>
              <w:keepNext/>
              <w:keepLines/>
              <w:spacing w:after="0" w:line="240" w:lineRule="auto"/>
              <w:jc w:val="right"/>
            </w:pPr>
            <w:r>
              <w:rPr>
                <w:sz w:val="18"/>
              </w:rPr>
              <w:t>122,1</w:t>
            </w:r>
          </w:p>
        </w:tc>
      </w:tr>
    </w:tbl>
    <w:p w:rsidR="00F47951" w:rsidRDefault="00F47951">
      <w:pPr>
        <w:spacing w:after="0"/>
      </w:pPr>
    </w:p>
    <w:p w:rsidR="00F47951" w:rsidRDefault="00932BDD" w:rsidP="00EB6466">
      <w:pPr>
        <w:jc w:val="both"/>
      </w:pPr>
      <w:r>
        <w:t>Šifra 3234 Komunalne usluge realizirana je 22,1% više nego prethodne godine. Razlog je veće izdvajanje u Programu održavanja komunalne infrastrukture iz izvora financiranja –komunalna naknada te izdvajanja za pričuvu za objekte u vlasništvu Grada Zadra.</w:t>
      </w:r>
    </w:p>
    <w:p w:rsidR="00F47951" w:rsidRDefault="00F47951" w:rsidP="00EB6466">
      <w:pPr>
        <w:jc w:val="both"/>
      </w:pPr>
    </w:p>
    <w:p w:rsidR="00F47951" w:rsidRDefault="00932BDD">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3236</w:t>
            </w:r>
          </w:p>
        </w:tc>
        <w:tc>
          <w:tcPr>
            <w:tcW w:w="3180" w:type="dxa"/>
            <w:tcMar>
              <w:top w:w="0" w:type="dxa"/>
              <w:bottom w:w="0" w:type="dxa"/>
            </w:tcMar>
            <w:vAlign w:val="center"/>
          </w:tcPr>
          <w:p w:rsidR="00F47951" w:rsidRDefault="00932BDD">
            <w:pPr>
              <w:keepNext/>
              <w:keepLines/>
              <w:spacing w:after="0" w:line="240" w:lineRule="auto"/>
            </w:pPr>
            <w:r>
              <w:rPr>
                <w:sz w:val="18"/>
              </w:rPr>
              <w:t>Zdravstvene i veterinarske usluge</w:t>
            </w:r>
          </w:p>
        </w:tc>
        <w:tc>
          <w:tcPr>
            <w:tcW w:w="700" w:type="dxa"/>
            <w:tcMar>
              <w:top w:w="0" w:type="dxa"/>
              <w:bottom w:w="0" w:type="dxa"/>
            </w:tcMar>
            <w:vAlign w:val="center"/>
          </w:tcPr>
          <w:p w:rsidR="00F47951" w:rsidRDefault="00932BDD">
            <w:pPr>
              <w:keepNext/>
              <w:keepLines/>
              <w:spacing w:after="0" w:line="240" w:lineRule="auto"/>
            </w:pPr>
            <w:r>
              <w:rPr>
                <w:sz w:val="18"/>
              </w:rPr>
              <w:t>3236</w:t>
            </w:r>
          </w:p>
        </w:tc>
        <w:tc>
          <w:tcPr>
            <w:tcW w:w="1860" w:type="dxa"/>
            <w:tcMar>
              <w:top w:w="0" w:type="dxa"/>
              <w:bottom w:w="0" w:type="dxa"/>
            </w:tcMar>
            <w:vAlign w:val="center"/>
          </w:tcPr>
          <w:p w:rsidR="00F47951" w:rsidRDefault="00932BDD">
            <w:pPr>
              <w:keepNext/>
              <w:keepLines/>
              <w:spacing w:after="0" w:line="240" w:lineRule="auto"/>
              <w:jc w:val="right"/>
            </w:pPr>
            <w:r>
              <w:rPr>
                <w:sz w:val="18"/>
              </w:rPr>
              <w:t>68.846,06</w:t>
            </w:r>
          </w:p>
        </w:tc>
        <w:tc>
          <w:tcPr>
            <w:tcW w:w="1860" w:type="dxa"/>
            <w:tcMar>
              <w:top w:w="0" w:type="dxa"/>
              <w:bottom w:w="0" w:type="dxa"/>
            </w:tcMar>
            <w:vAlign w:val="center"/>
          </w:tcPr>
          <w:p w:rsidR="00F47951" w:rsidRDefault="00932BDD">
            <w:pPr>
              <w:keepNext/>
              <w:keepLines/>
              <w:spacing w:after="0" w:line="240" w:lineRule="auto"/>
              <w:jc w:val="right"/>
            </w:pPr>
            <w:r>
              <w:rPr>
                <w:sz w:val="18"/>
              </w:rPr>
              <w:t>84.027,16</w:t>
            </w:r>
          </w:p>
        </w:tc>
        <w:tc>
          <w:tcPr>
            <w:tcW w:w="700" w:type="dxa"/>
            <w:tcMar>
              <w:top w:w="0" w:type="dxa"/>
              <w:bottom w:w="0" w:type="dxa"/>
            </w:tcMar>
            <w:vAlign w:val="center"/>
          </w:tcPr>
          <w:p w:rsidR="00F47951" w:rsidRDefault="00932BDD">
            <w:pPr>
              <w:keepNext/>
              <w:keepLines/>
              <w:spacing w:after="0" w:line="240" w:lineRule="auto"/>
              <w:jc w:val="right"/>
            </w:pPr>
            <w:r>
              <w:rPr>
                <w:sz w:val="18"/>
              </w:rPr>
              <w:t>122,1</w:t>
            </w:r>
          </w:p>
        </w:tc>
      </w:tr>
    </w:tbl>
    <w:p w:rsidR="00F47951" w:rsidRDefault="00F47951">
      <w:pPr>
        <w:spacing w:after="0"/>
      </w:pPr>
    </w:p>
    <w:p w:rsidR="00F47951" w:rsidRDefault="00932BDD" w:rsidP="00EB6466">
      <w:pPr>
        <w:jc w:val="both"/>
      </w:pPr>
      <w:r>
        <w:t>Šifra 3236 Zdravstvene i veterinarske usluge realizirane su 22,1% više nego prethodne godine. Odstupanje nastaje  zbog većih usluga veterinarskog servisa (uklanjanje i zbrinjavanje lešina životinja).</w:t>
      </w:r>
    </w:p>
    <w:p w:rsidR="00F47951" w:rsidRDefault="00F47951"/>
    <w:p w:rsidR="00F47951" w:rsidRDefault="00932BDD">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3237</w:t>
            </w:r>
          </w:p>
        </w:tc>
        <w:tc>
          <w:tcPr>
            <w:tcW w:w="3180" w:type="dxa"/>
            <w:tcMar>
              <w:top w:w="0" w:type="dxa"/>
              <w:bottom w:w="0" w:type="dxa"/>
            </w:tcMar>
            <w:vAlign w:val="center"/>
          </w:tcPr>
          <w:p w:rsidR="00F47951" w:rsidRDefault="00932BDD">
            <w:pPr>
              <w:keepNext/>
              <w:keepLines/>
              <w:spacing w:after="0" w:line="240" w:lineRule="auto"/>
            </w:pPr>
            <w:r>
              <w:rPr>
                <w:sz w:val="18"/>
              </w:rPr>
              <w:t>Intelektualne i osobne usluge</w:t>
            </w:r>
          </w:p>
        </w:tc>
        <w:tc>
          <w:tcPr>
            <w:tcW w:w="700" w:type="dxa"/>
            <w:tcMar>
              <w:top w:w="0" w:type="dxa"/>
              <w:bottom w:w="0" w:type="dxa"/>
            </w:tcMar>
            <w:vAlign w:val="center"/>
          </w:tcPr>
          <w:p w:rsidR="00F47951" w:rsidRDefault="00932BDD">
            <w:pPr>
              <w:keepNext/>
              <w:keepLines/>
              <w:spacing w:after="0" w:line="240" w:lineRule="auto"/>
            </w:pPr>
            <w:r>
              <w:rPr>
                <w:sz w:val="18"/>
              </w:rPr>
              <w:t>3237</w:t>
            </w:r>
          </w:p>
        </w:tc>
        <w:tc>
          <w:tcPr>
            <w:tcW w:w="1860" w:type="dxa"/>
            <w:tcMar>
              <w:top w:w="0" w:type="dxa"/>
              <w:bottom w:w="0" w:type="dxa"/>
            </w:tcMar>
            <w:vAlign w:val="center"/>
          </w:tcPr>
          <w:p w:rsidR="00F47951" w:rsidRDefault="00932BDD">
            <w:pPr>
              <w:keepNext/>
              <w:keepLines/>
              <w:spacing w:after="0" w:line="240" w:lineRule="auto"/>
              <w:jc w:val="right"/>
            </w:pPr>
            <w:r>
              <w:rPr>
                <w:sz w:val="18"/>
              </w:rPr>
              <w:t>692.484,47</w:t>
            </w:r>
          </w:p>
        </w:tc>
        <w:tc>
          <w:tcPr>
            <w:tcW w:w="1860" w:type="dxa"/>
            <w:tcMar>
              <w:top w:w="0" w:type="dxa"/>
              <w:bottom w:w="0" w:type="dxa"/>
            </w:tcMar>
            <w:vAlign w:val="center"/>
          </w:tcPr>
          <w:p w:rsidR="00F47951" w:rsidRDefault="00932BDD">
            <w:pPr>
              <w:keepNext/>
              <w:keepLines/>
              <w:spacing w:after="0" w:line="240" w:lineRule="auto"/>
              <w:jc w:val="right"/>
            </w:pPr>
            <w:r>
              <w:rPr>
                <w:sz w:val="18"/>
              </w:rPr>
              <w:t>945.882,87</w:t>
            </w:r>
          </w:p>
        </w:tc>
        <w:tc>
          <w:tcPr>
            <w:tcW w:w="700" w:type="dxa"/>
            <w:tcMar>
              <w:top w:w="0" w:type="dxa"/>
              <w:bottom w:w="0" w:type="dxa"/>
            </w:tcMar>
            <w:vAlign w:val="center"/>
          </w:tcPr>
          <w:p w:rsidR="00F47951" w:rsidRDefault="00932BDD">
            <w:pPr>
              <w:keepNext/>
              <w:keepLines/>
              <w:spacing w:after="0" w:line="240" w:lineRule="auto"/>
              <w:jc w:val="right"/>
            </w:pPr>
            <w:r>
              <w:rPr>
                <w:sz w:val="18"/>
              </w:rPr>
              <w:t>136,6</w:t>
            </w:r>
          </w:p>
        </w:tc>
      </w:tr>
    </w:tbl>
    <w:p w:rsidR="00F47951" w:rsidRDefault="00F47951">
      <w:pPr>
        <w:spacing w:after="0"/>
      </w:pPr>
    </w:p>
    <w:p w:rsidR="00F47951" w:rsidRDefault="00932BDD" w:rsidP="00EB6466">
      <w:pPr>
        <w:jc w:val="both"/>
      </w:pPr>
      <w:r>
        <w:t>Šifra 3237 Intelektualne i osobne usluge realizirala se u iznosu od 36,6% više nego prethodne godine. Značajno odstupanje nastaje  zbog potrebe ovih usluga u novootvorenom Centru za mlade, izrade troškovnika za gradnju biciklističkih staza , odvjetničkih usluga te evidencije ovih rashoda u EU aktivnostima. Veza s ovim rashodima na analitičkim podacima 3237.</w:t>
      </w:r>
    </w:p>
    <w:p w:rsidR="00F47951" w:rsidRDefault="00F47951"/>
    <w:p w:rsidR="00F47951" w:rsidRDefault="00932BDD">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3239</w:t>
            </w:r>
          </w:p>
        </w:tc>
        <w:tc>
          <w:tcPr>
            <w:tcW w:w="3180" w:type="dxa"/>
            <w:tcMar>
              <w:top w:w="0" w:type="dxa"/>
              <w:bottom w:w="0" w:type="dxa"/>
            </w:tcMar>
            <w:vAlign w:val="center"/>
          </w:tcPr>
          <w:p w:rsidR="00F47951" w:rsidRDefault="00932BDD">
            <w:pPr>
              <w:keepNext/>
              <w:keepLines/>
              <w:spacing w:after="0" w:line="240" w:lineRule="auto"/>
            </w:pPr>
            <w:r>
              <w:rPr>
                <w:sz w:val="18"/>
              </w:rPr>
              <w:t>Ostale usluge</w:t>
            </w:r>
          </w:p>
        </w:tc>
        <w:tc>
          <w:tcPr>
            <w:tcW w:w="700" w:type="dxa"/>
            <w:tcMar>
              <w:top w:w="0" w:type="dxa"/>
              <w:bottom w:w="0" w:type="dxa"/>
            </w:tcMar>
            <w:vAlign w:val="center"/>
          </w:tcPr>
          <w:p w:rsidR="00F47951" w:rsidRDefault="00932BDD">
            <w:pPr>
              <w:keepNext/>
              <w:keepLines/>
              <w:spacing w:after="0" w:line="240" w:lineRule="auto"/>
            </w:pPr>
            <w:r>
              <w:rPr>
                <w:sz w:val="18"/>
              </w:rPr>
              <w:t>3239</w:t>
            </w:r>
          </w:p>
        </w:tc>
        <w:tc>
          <w:tcPr>
            <w:tcW w:w="1860" w:type="dxa"/>
            <w:tcMar>
              <w:top w:w="0" w:type="dxa"/>
              <w:bottom w:w="0" w:type="dxa"/>
            </w:tcMar>
            <w:vAlign w:val="center"/>
          </w:tcPr>
          <w:p w:rsidR="00F47951" w:rsidRDefault="00932BDD">
            <w:pPr>
              <w:keepNext/>
              <w:keepLines/>
              <w:spacing w:after="0" w:line="240" w:lineRule="auto"/>
              <w:jc w:val="right"/>
            </w:pPr>
            <w:r>
              <w:rPr>
                <w:sz w:val="18"/>
              </w:rPr>
              <w:t>730.963,41</w:t>
            </w:r>
          </w:p>
        </w:tc>
        <w:tc>
          <w:tcPr>
            <w:tcW w:w="1860" w:type="dxa"/>
            <w:tcMar>
              <w:top w:w="0" w:type="dxa"/>
              <w:bottom w:w="0" w:type="dxa"/>
            </w:tcMar>
            <w:vAlign w:val="center"/>
          </w:tcPr>
          <w:p w:rsidR="00F47951" w:rsidRDefault="00932BDD">
            <w:pPr>
              <w:keepNext/>
              <w:keepLines/>
              <w:spacing w:after="0" w:line="240" w:lineRule="auto"/>
              <w:jc w:val="right"/>
            </w:pPr>
            <w:r>
              <w:rPr>
                <w:sz w:val="18"/>
              </w:rPr>
              <w:t>987.608,96</w:t>
            </w:r>
          </w:p>
        </w:tc>
        <w:tc>
          <w:tcPr>
            <w:tcW w:w="700" w:type="dxa"/>
            <w:tcMar>
              <w:top w:w="0" w:type="dxa"/>
              <w:bottom w:w="0" w:type="dxa"/>
            </w:tcMar>
            <w:vAlign w:val="center"/>
          </w:tcPr>
          <w:p w:rsidR="00F47951" w:rsidRDefault="00932BDD">
            <w:pPr>
              <w:keepNext/>
              <w:keepLines/>
              <w:spacing w:after="0" w:line="240" w:lineRule="auto"/>
              <w:jc w:val="right"/>
            </w:pPr>
            <w:r>
              <w:rPr>
                <w:sz w:val="18"/>
              </w:rPr>
              <w:t>135,1</w:t>
            </w:r>
          </w:p>
        </w:tc>
      </w:tr>
    </w:tbl>
    <w:p w:rsidR="00F47951" w:rsidRDefault="00F47951">
      <w:pPr>
        <w:spacing w:after="0"/>
      </w:pPr>
    </w:p>
    <w:p w:rsidR="00F47951" w:rsidRDefault="00932BDD" w:rsidP="00EB6466">
      <w:pPr>
        <w:jc w:val="both"/>
      </w:pPr>
      <w:r>
        <w:t xml:space="preserve">Šifra 3239 Ostale usluge realizirane su u iznosu od 987.608,96 eura ili 35,1% više nego prethodne godine. Prekoračenje nastaje najvećim dijelom zbog rashoda od 1% koja pripadaju </w:t>
      </w:r>
      <w:r>
        <w:lastRenderedPageBreak/>
        <w:t>Poreznoj upravi  uslijed bolje naplate poreza na dohodak, a od listopada i za naplatu poreza na nekretnine. U 2025.godini usluge zaštite imovine veće su nego prethodne godine.</w:t>
      </w:r>
    </w:p>
    <w:p w:rsidR="00F47951" w:rsidRDefault="00F47951"/>
    <w:p w:rsidR="00F47951" w:rsidRDefault="00932BDD">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3291</w:t>
            </w:r>
          </w:p>
        </w:tc>
        <w:tc>
          <w:tcPr>
            <w:tcW w:w="3180" w:type="dxa"/>
            <w:tcMar>
              <w:top w:w="0" w:type="dxa"/>
              <w:bottom w:w="0" w:type="dxa"/>
            </w:tcMar>
            <w:vAlign w:val="center"/>
          </w:tcPr>
          <w:p w:rsidR="00F47951" w:rsidRDefault="00932BDD">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rsidR="00F47951" w:rsidRDefault="00932BDD">
            <w:pPr>
              <w:keepNext/>
              <w:keepLines/>
              <w:spacing w:after="0" w:line="240" w:lineRule="auto"/>
            </w:pPr>
            <w:r>
              <w:rPr>
                <w:sz w:val="18"/>
              </w:rPr>
              <w:t>3291</w:t>
            </w:r>
          </w:p>
        </w:tc>
        <w:tc>
          <w:tcPr>
            <w:tcW w:w="1860" w:type="dxa"/>
            <w:tcMar>
              <w:top w:w="0" w:type="dxa"/>
              <w:bottom w:w="0" w:type="dxa"/>
            </w:tcMar>
            <w:vAlign w:val="center"/>
          </w:tcPr>
          <w:p w:rsidR="00F47951" w:rsidRDefault="00932BDD">
            <w:pPr>
              <w:keepNext/>
              <w:keepLines/>
              <w:spacing w:after="0" w:line="240" w:lineRule="auto"/>
              <w:jc w:val="right"/>
            </w:pPr>
            <w:r>
              <w:rPr>
                <w:sz w:val="18"/>
              </w:rPr>
              <w:t>85.140,49</w:t>
            </w:r>
          </w:p>
        </w:tc>
        <w:tc>
          <w:tcPr>
            <w:tcW w:w="1860" w:type="dxa"/>
            <w:tcMar>
              <w:top w:w="0" w:type="dxa"/>
              <w:bottom w:w="0" w:type="dxa"/>
            </w:tcMar>
            <w:vAlign w:val="center"/>
          </w:tcPr>
          <w:p w:rsidR="00F47951" w:rsidRDefault="00932BDD">
            <w:pPr>
              <w:keepNext/>
              <w:keepLines/>
              <w:spacing w:after="0" w:line="240" w:lineRule="auto"/>
              <w:jc w:val="right"/>
            </w:pPr>
            <w:r>
              <w:rPr>
                <w:sz w:val="18"/>
              </w:rPr>
              <w:t>296.156,06</w:t>
            </w:r>
          </w:p>
        </w:tc>
        <w:tc>
          <w:tcPr>
            <w:tcW w:w="700" w:type="dxa"/>
            <w:tcMar>
              <w:top w:w="0" w:type="dxa"/>
              <w:bottom w:w="0" w:type="dxa"/>
            </w:tcMar>
            <w:vAlign w:val="center"/>
          </w:tcPr>
          <w:p w:rsidR="00F47951" w:rsidRDefault="00932BDD">
            <w:pPr>
              <w:keepNext/>
              <w:keepLines/>
              <w:spacing w:after="0" w:line="240" w:lineRule="auto"/>
              <w:jc w:val="right"/>
            </w:pPr>
            <w:r>
              <w:rPr>
                <w:sz w:val="18"/>
              </w:rPr>
              <w:t>347,8</w:t>
            </w:r>
          </w:p>
        </w:tc>
      </w:tr>
    </w:tbl>
    <w:p w:rsidR="00F47951" w:rsidRDefault="00F47951">
      <w:pPr>
        <w:spacing w:after="0"/>
      </w:pPr>
    </w:p>
    <w:p w:rsidR="00F47951" w:rsidRDefault="00932BDD" w:rsidP="00EB6466">
      <w:pPr>
        <w:jc w:val="both"/>
      </w:pPr>
      <w:r>
        <w:t>Šifra 3291 Naknade za rad predstavničkih i izvršnih tijela, povjerenstava i slično realizirala se u iznosu od 296.156,06 eura ili nominalno više za 211.015,57 eura zbog naknade za rad biračkih tijela te uz njih i stručnih te tehničkih osoblja za lokalne izbore koji su bili u svibnju te lipnju ove godine.</w:t>
      </w:r>
    </w:p>
    <w:p w:rsidR="00F47951" w:rsidRDefault="00F47951"/>
    <w:p w:rsidR="00F47951" w:rsidRDefault="00932BDD">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3293</w:t>
            </w:r>
          </w:p>
        </w:tc>
        <w:tc>
          <w:tcPr>
            <w:tcW w:w="3180" w:type="dxa"/>
            <w:tcMar>
              <w:top w:w="0" w:type="dxa"/>
              <w:bottom w:w="0" w:type="dxa"/>
            </w:tcMar>
            <w:vAlign w:val="center"/>
          </w:tcPr>
          <w:p w:rsidR="00F47951" w:rsidRDefault="00932BDD">
            <w:pPr>
              <w:keepNext/>
              <w:keepLines/>
              <w:spacing w:after="0" w:line="240" w:lineRule="auto"/>
            </w:pPr>
            <w:r>
              <w:rPr>
                <w:sz w:val="18"/>
              </w:rPr>
              <w:t>Reprezentacija</w:t>
            </w:r>
          </w:p>
        </w:tc>
        <w:tc>
          <w:tcPr>
            <w:tcW w:w="700" w:type="dxa"/>
            <w:tcMar>
              <w:top w:w="0" w:type="dxa"/>
              <w:bottom w:w="0" w:type="dxa"/>
            </w:tcMar>
            <w:vAlign w:val="center"/>
          </w:tcPr>
          <w:p w:rsidR="00F47951" w:rsidRDefault="00932BDD">
            <w:pPr>
              <w:keepNext/>
              <w:keepLines/>
              <w:spacing w:after="0" w:line="240" w:lineRule="auto"/>
            </w:pPr>
            <w:r>
              <w:rPr>
                <w:sz w:val="18"/>
              </w:rPr>
              <w:t>3293</w:t>
            </w:r>
          </w:p>
        </w:tc>
        <w:tc>
          <w:tcPr>
            <w:tcW w:w="1860" w:type="dxa"/>
            <w:tcMar>
              <w:top w:w="0" w:type="dxa"/>
              <w:bottom w:w="0" w:type="dxa"/>
            </w:tcMar>
            <w:vAlign w:val="center"/>
          </w:tcPr>
          <w:p w:rsidR="00F47951" w:rsidRDefault="00932BDD">
            <w:pPr>
              <w:keepNext/>
              <w:keepLines/>
              <w:spacing w:after="0" w:line="240" w:lineRule="auto"/>
              <w:jc w:val="right"/>
            </w:pPr>
            <w:r>
              <w:rPr>
                <w:sz w:val="18"/>
              </w:rPr>
              <w:t>51.293,74</w:t>
            </w:r>
          </w:p>
        </w:tc>
        <w:tc>
          <w:tcPr>
            <w:tcW w:w="1860" w:type="dxa"/>
            <w:tcMar>
              <w:top w:w="0" w:type="dxa"/>
              <w:bottom w:w="0" w:type="dxa"/>
            </w:tcMar>
            <w:vAlign w:val="center"/>
          </w:tcPr>
          <w:p w:rsidR="00F47951" w:rsidRDefault="00932BDD">
            <w:pPr>
              <w:keepNext/>
              <w:keepLines/>
              <w:spacing w:after="0" w:line="240" w:lineRule="auto"/>
              <w:jc w:val="right"/>
            </w:pPr>
            <w:r>
              <w:rPr>
                <w:sz w:val="18"/>
              </w:rPr>
              <w:t>81.957,56</w:t>
            </w:r>
          </w:p>
        </w:tc>
        <w:tc>
          <w:tcPr>
            <w:tcW w:w="700" w:type="dxa"/>
            <w:tcMar>
              <w:top w:w="0" w:type="dxa"/>
              <w:bottom w:w="0" w:type="dxa"/>
            </w:tcMar>
            <w:vAlign w:val="center"/>
          </w:tcPr>
          <w:p w:rsidR="00F47951" w:rsidRDefault="00932BDD">
            <w:pPr>
              <w:keepNext/>
              <w:keepLines/>
              <w:spacing w:after="0" w:line="240" w:lineRule="auto"/>
              <w:jc w:val="right"/>
            </w:pPr>
            <w:r>
              <w:rPr>
                <w:sz w:val="18"/>
              </w:rPr>
              <w:t>159,8</w:t>
            </w:r>
          </w:p>
        </w:tc>
      </w:tr>
    </w:tbl>
    <w:p w:rsidR="00F47951" w:rsidRDefault="00F47951">
      <w:pPr>
        <w:spacing w:after="0"/>
      </w:pPr>
    </w:p>
    <w:p w:rsidR="00F47951" w:rsidRDefault="00932BDD" w:rsidP="00EB6466">
      <w:pPr>
        <w:jc w:val="both"/>
      </w:pPr>
      <w:r>
        <w:t>Šifra 3293 Reprezentacija realizirana je u iznosu od 81.957,56 eura ili 59,8% više nego prethodne godine. Razlog odstupanja su uz redovne protokolarne aktivnosti te nabavu</w:t>
      </w:r>
      <w:r w:rsidR="00EB6466">
        <w:t xml:space="preserve"> robe za kuhinju i troškovi reprezentaci</w:t>
      </w:r>
      <w:r>
        <w:t>je koji nastaju u provođenju EU projekata.</w:t>
      </w:r>
    </w:p>
    <w:p w:rsidR="00F47951" w:rsidRDefault="00F47951"/>
    <w:p w:rsidR="00F47951" w:rsidRDefault="00932BDD">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3294</w:t>
            </w:r>
          </w:p>
        </w:tc>
        <w:tc>
          <w:tcPr>
            <w:tcW w:w="3180" w:type="dxa"/>
            <w:tcMar>
              <w:top w:w="0" w:type="dxa"/>
              <w:bottom w:w="0" w:type="dxa"/>
            </w:tcMar>
            <w:vAlign w:val="center"/>
          </w:tcPr>
          <w:p w:rsidR="00F47951" w:rsidRDefault="00932BDD">
            <w:pPr>
              <w:keepNext/>
              <w:keepLines/>
              <w:spacing w:after="0" w:line="240" w:lineRule="auto"/>
            </w:pPr>
            <w:r>
              <w:rPr>
                <w:sz w:val="18"/>
              </w:rPr>
              <w:t>Članarine i norme</w:t>
            </w:r>
          </w:p>
        </w:tc>
        <w:tc>
          <w:tcPr>
            <w:tcW w:w="700" w:type="dxa"/>
            <w:tcMar>
              <w:top w:w="0" w:type="dxa"/>
              <w:bottom w:w="0" w:type="dxa"/>
            </w:tcMar>
            <w:vAlign w:val="center"/>
          </w:tcPr>
          <w:p w:rsidR="00F47951" w:rsidRDefault="00932BDD">
            <w:pPr>
              <w:keepNext/>
              <w:keepLines/>
              <w:spacing w:after="0" w:line="240" w:lineRule="auto"/>
            </w:pPr>
            <w:r>
              <w:rPr>
                <w:sz w:val="18"/>
              </w:rPr>
              <w:t>3294</w:t>
            </w:r>
          </w:p>
        </w:tc>
        <w:tc>
          <w:tcPr>
            <w:tcW w:w="1860" w:type="dxa"/>
            <w:tcMar>
              <w:top w:w="0" w:type="dxa"/>
              <w:bottom w:w="0" w:type="dxa"/>
            </w:tcMar>
            <w:vAlign w:val="center"/>
          </w:tcPr>
          <w:p w:rsidR="00F47951" w:rsidRDefault="00932BDD">
            <w:pPr>
              <w:keepNext/>
              <w:keepLines/>
              <w:spacing w:after="0" w:line="240" w:lineRule="auto"/>
              <w:jc w:val="right"/>
            </w:pPr>
            <w:r>
              <w:rPr>
                <w:sz w:val="18"/>
              </w:rPr>
              <w:t>19.350,39</w:t>
            </w:r>
          </w:p>
        </w:tc>
        <w:tc>
          <w:tcPr>
            <w:tcW w:w="1860" w:type="dxa"/>
            <w:tcMar>
              <w:top w:w="0" w:type="dxa"/>
              <w:bottom w:w="0" w:type="dxa"/>
            </w:tcMar>
            <w:vAlign w:val="center"/>
          </w:tcPr>
          <w:p w:rsidR="00F47951" w:rsidRDefault="00932BDD">
            <w:pPr>
              <w:keepNext/>
              <w:keepLines/>
              <w:spacing w:after="0" w:line="240" w:lineRule="auto"/>
              <w:jc w:val="right"/>
            </w:pPr>
            <w:r>
              <w:rPr>
                <w:sz w:val="18"/>
              </w:rPr>
              <w:t>26.530,38</w:t>
            </w:r>
          </w:p>
        </w:tc>
        <w:tc>
          <w:tcPr>
            <w:tcW w:w="700" w:type="dxa"/>
            <w:tcMar>
              <w:top w:w="0" w:type="dxa"/>
              <w:bottom w:w="0" w:type="dxa"/>
            </w:tcMar>
            <w:vAlign w:val="center"/>
          </w:tcPr>
          <w:p w:rsidR="00F47951" w:rsidRDefault="00932BDD">
            <w:pPr>
              <w:keepNext/>
              <w:keepLines/>
              <w:spacing w:after="0" w:line="240" w:lineRule="auto"/>
              <w:jc w:val="right"/>
            </w:pPr>
            <w:r>
              <w:rPr>
                <w:sz w:val="18"/>
              </w:rPr>
              <w:t>137,1</w:t>
            </w:r>
          </w:p>
        </w:tc>
      </w:tr>
    </w:tbl>
    <w:p w:rsidR="00F47951" w:rsidRDefault="00F47951">
      <w:pPr>
        <w:spacing w:after="0"/>
      </w:pPr>
    </w:p>
    <w:p w:rsidR="00F47951" w:rsidRDefault="00932BDD" w:rsidP="00EB6466">
      <w:pPr>
        <w:jc w:val="both"/>
      </w:pPr>
      <w:r>
        <w:t>Šifra 3294 Članarine i norme realizirana je u iznosu od 26.530,38 eura ili 37,1% više nego prethodne godine. Povećanje nastaje zbog evidencije članarine prema Udruzi gradova za zadnji kvartal 2024.godine. Ista je evidentirana tek krajem siječnja 2025.godine</w:t>
      </w:r>
      <w:r w:rsidR="00EB6466">
        <w:t>.</w:t>
      </w:r>
    </w:p>
    <w:p w:rsidR="00F47951" w:rsidRDefault="00F47951"/>
    <w:p w:rsidR="00F47951" w:rsidRDefault="00932BDD">
      <w:pPr>
        <w:keepNext/>
        <w:spacing w:line="240" w:lineRule="auto"/>
        <w:jc w:val="center"/>
      </w:pPr>
      <w:r>
        <w:rPr>
          <w:sz w:val="28"/>
        </w:rPr>
        <w:lastRenderedPageBreak/>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3296</w:t>
            </w:r>
          </w:p>
        </w:tc>
        <w:tc>
          <w:tcPr>
            <w:tcW w:w="3180" w:type="dxa"/>
            <w:tcMar>
              <w:top w:w="0" w:type="dxa"/>
              <w:bottom w:w="0" w:type="dxa"/>
            </w:tcMar>
            <w:vAlign w:val="center"/>
          </w:tcPr>
          <w:p w:rsidR="00F47951" w:rsidRDefault="00932BDD">
            <w:pPr>
              <w:keepNext/>
              <w:keepLines/>
              <w:spacing w:after="0" w:line="240" w:lineRule="auto"/>
            </w:pPr>
            <w:r>
              <w:rPr>
                <w:sz w:val="18"/>
              </w:rPr>
              <w:t>Troškovi sudskih postupaka</w:t>
            </w:r>
          </w:p>
        </w:tc>
        <w:tc>
          <w:tcPr>
            <w:tcW w:w="700" w:type="dxa"/>
            <w:tcMar>
              <w:top w:w="0" w:type="dxa"/>
              <w:bottom w:w="0" w:type="dxa"/>
            </w:tcMar>
            <w:vAlign w:val="center"/>
          </w:tcPr>
          <w:p w:rsidR="00F47951" w:rsidRDefault="00932BDD">
            <w:pPr>
              <w:keepNext/>
              <w:keepLines/>
              <w:spacing w:after="0" w:line="240" w:lineRule="auto"/>
            </w:pPr>
            <w:r>
              <w:rPr>
                <w:sz w:val="18"/>
              </w:rPr>
              <w:t>3296</w:t>
            </w:r>
          </w:p>
        </w:tc>
        <w:tc>
          <w:tcPr>
            <w:tcW w:w="1860" w:type="dxa"/>
            <w:tcMar>
              <w:top w:w="0" w:type="dxa"/>
              <w:bottom w:w="0" w:type="dxa"/>
            </w:tcMar>
            <w:vAlign w:val="center"/>
          </w:tcPr>
          <w:p w:rsidR="00F47951" w:rsidRDefault="00932BDD">
            <w:pPr>
              <w:keepNext/>
              <w:keepLines/>
              <w:spacing w:after="0" w:line="240" w:lineRule="auto"/>
              <w:jc w:val="right"/>
            </w:pPr>
            <w:r>
              <w:rPr>
                <w:sz w:val="18"/>
              </w:rPr>
              <w:t>55.768,92</w:t>
            </w:r>
          </w:p>
        </w:tc>
        <w:tc>
          <w:tcPr>
            <w:tcW w:w="1860" w:type="dxa"/>
            <w:tcMar>
              <w:top w:w="0" w:type="dxa"/>
              <w:bottom w:w="0" w:type="dxa"/>
            </w:tcMar>
            <w:vAlign w:val="center"/>
          </w:tcPr>
          <w:p w:rsidR="00F47951" w:rsidRDefault="00932BDD">
            <w:pPr>
              <w:keepNext/>
              <w:keepLines/>
              <w:spacing w:after="0" w:line="240" w:lineRule="auto"/>
              <w:jc w:val="right"/>
            </w:pPr>
            <w:r>
              <w:rPr>
                <w:sz w:val="18"/>
              </w:rPr>
              <w:t>49.557,68</w:t>
            </w:r>
          </w:p>
        </w:tc>
        <w:tc>
          <w:tcPr>
            <w:tcW w:w="700" w:type="dxa"/>
            <w:tcMar>
              <w:top w:w="0" w:type="dxa"/>
              <w:bottom w:w="0" w:type="dxa"/>
            </w:tcMar>
            <w:vAlign w:val="center"/>
          </w:tcPr>
          <w:p w:rsidR="00F47951" w:rsidRDefault="00932BDD">
            <w:pPr>
              <w:keepNext/>
              <w:keepLines/>
              <w:spacing w:after="0" w:line="240" w:lineRule="auto"/>
              <w:jc w:val="right"/>
            </w:pPr>
            <w:r>
              <w:rPr>
                <w:sz w:val="18"/>
              </w:rPr>
              <w:t>88,9</w:t>
            </w:r>
          </w:p>
        </w:tc>
      </w:tr>
    </w:tbl>
    <w:p w:rsidR="00F47951" w:rsidRDefault="00F47951">
      <w:pPr>
        <w:spacing w:after="0"/>
      </w:pPr>
    </w:p>
    <w:p w:rsidR="00F47951" w:rsidRDefault="00932BDD" w:rsidP="00EB6466">
      <w:pPr>
        <w:jc w:val="both"/>
      </w:pPr>
      <w:r>
        <w:t>Šifra 3296 Troškovi sudskih postupaka realizirana je u iznosu od 49.557,68 eura. Izvršenje je manje nego prethodne godine, a uvjetovano je i troškovima koji nastaju i u kojem iznosu, a vezani su uz sudske procese.</w:t>
      </w:r>
    </w:p>
    <w:p w:rsidR="00F47951" w:rsidRDefault="00F47951"/>
    <w:p w:rsidR="00F47951" w:rsidRDefault="00932BDD">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3299</w:t>
            </w:r>
          </w:p>
        </w:tc>
        <w:tc>
          <w:tcPr>
            <w:tcW w:w="3180" w:type="dxa"/>
            <w:tcMar>
              <w:top w:w="0" w:type="dxa"/>
              <w:bottom w:w="0" w:type="dxa"/>
            </w:tcMar>
            <w:vAlign w:val="center"/>
          </w:tcPr>
          <w:p w:rsidR="00F47951" w:rsidRDefault="00932BDD">
            <w:pPr>
              <w:keepNext/>
              <w:keepLines/>
              <w:spacing w:after="0" w:line="240" w:lineRule="auto"/>
            </w:pPr>
            <w:r>
              <w:rPr>
                <w:sz w:val="18"/>
              </w:rPr>
              <w:t>Ostali nespomenuti rashodi poslovanja</w:t>
            </w:r>
          </w:p>
        </w:tc>
        <w:tc>
          <w:tcPr>
            <w:tcW w:w="700" w:type="dxa"/>
            <w:tcMar>
              <w:top w:w="0" w:type="dxa"/>
              <w:bottom w:w="0" w:type="dxa"/>
            </w:tcMar>
            <w:vAlign w:val="center"/>
          </w:tcPr>
          <w:p w:rsidR="00F47951" w:rsidRDefault="00932BDD">
            <w:pPr>
              <w:keepNext/>
              <w:keepLines/>
              <w:spacing w:after="0" w:line="240" w:lineRule="auto"/>
            </w:pPr>
            <w:r>
              <w:rPr>
                <w:sz w:val="18"/>
              </w:rPr>
              <w:t>3299</w:t>
            </w:r>
          </w:p>
        </w:tc>
        <w:tc>
          <w:tcPr>
            <w:tcW w:w="1860" w:type="dxa"/>
            <w:tcMar>
              <w:top w:w="0" w:type="dxa"/>
              <w:bottom w:w="0" w:type="dxa"/>
            </w:tcMar>
            <w:vAlign w:val="center"/>
          </w:tcPr>
          <w:p w:rsidR="00F47951" w:rsidRDefault="00932BDD">
            <w:pPr>
              <w:keepNext/>
              <w:keepLines/>
              <w:spacing w:after="0" w:line="240" w:lineRule="auto"/>
              <w:jc w:val="right"/>
            </w:pPr>
            <w:r>
              <w:rPr>
                <w:sz w:val="18"/>
              </w:rPr>
              <w:t>365.239,65</w:t>
            </w:r>
          </w:p>
        </w:tc>
        <w:tc>
          <w:tcPr>
            <w:tcW w:w="1860" w:type="dxa"/>
            <w:tcMar>
              <w:top w:w="0" w:type="dxa"/>
              <w:bottom w:w="0" w:type="dxa"/>
            </w:tcMar>
            <w:vAlign w:val="center"/>
          </w:tcPr>
          <w:p w:rsidR="00F47951" w:rsidRDefault="00932BDD">
            <w:pPr>
              <w:keepNext/>
              <w:keepLines/>
              <w:spacing w:after="0" w:line="240" w:lineRule="auto"/>
              <w:jc w:val="right"/>
            </w:pPr>
            <w:r>
              <w:rPr>
                <w:sz w:val="18"/>
              </w:rPr>
              <w:t>199.494,52</w:t>
            </w:r>
          </w:p>
        </w:tc>
        <w:tc>
          <w:tcPr>
            <w:tcW w:w="700" w:type="dxa"/>
            <w:tcMar>
              <w:top w:w="0" w:type="dxa"/>
              <w:bottom w:w="0" w:type="dxa"/>
            </w:tcMar>
            <w:vAlign w:val="center"/>
          </w:tcPr>
          <w:p w:rsidR="00F47951" w:rsidRDefault="00932BDD">
            <w:pPr>
              <w:keepNext/>
              <w:keepLines/>
              <w:spacing w:after="0" w:line="240" w:lineRule="auto"/>
              <w:jc w:val="right"/>
            </w:pPr>
            <w:r>
              <w:rPr>
                <w:sz w:val="18"/>
              </w:rPr>
              <w:t>54,6</w:t>
            </w:r>
          </w:p>
        </w:tc>
      </w:tr>
    </w:tbl>
    <w:p w:rsidR="00F47951" w:rsidRDefault="00F47951">
      <w:pPr>
        <w:spacing w:after="0"/>
      </w:pPr>
    </w:p>
    <w:p w:rsidR="00F47951" w:rsidRDefault="00932BDD" w:rsidP="00EB6466">
      <w:pPr>
        <w:jc w:val="both"/>
      </w:pPr>
      <w:r>
        <w:t xml:space="preserve">Šifra 3299 Ostali nespomenuti rashodi poslovanja realizirana je u iznosu od 199.494,52 eura ili 54,6% prošlogodišnje realizacije. Prethodne godine Grad je ovdje evidentirao </w:t>
      </w:r>
      <w:proofErr w:type="spellStart"/>
      <w:r>
        <w:t>ipriključak</w:t>
      </w:r>
      <w:proofErr w:type="spellEnd"/>
      <w:r>
        <w:t xml:space="preserve"> (trafostanicu) za poslovnu zonu Crno.</w:t>
      </w:r>
    </w:p>
    <w:p w:rsidR="00F47951" w:rsidRDefault="00F47951"/>
    <w:p w:rsidR="00F47951" w:rsidRDefault="00932BDD">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3431</w:t>
            </w:r>
          </w:p>
        </w:tc>
        <w:tc>
          <w:tcPr>
            <w:tcW w:w="3180" w:type="dxa"/>
            <w:tcMar>
              <w:top w:w="0" w:type="dxa"/>
              <w:bottom w:w="0" w:type="dxa"/>
            </w:tcMar>
            <w:vAlign w:val="center"/>
          </w:tcPr>
          <w:p w:rsidR="00F47951" w:rsidRDefault="00932BDD">
            <w:pPr>
              <w:keepNext/>
              <w:keepLines/>
              <w:spacing w:after="0" w:line="240" w:lineRule="auto"/>
            </w:pPr>
            <w:r>
              <w:rPr>
                <w:sz w:val="18"/>
              </w:rPr>
              <w:t>Bankarske usluge i usluge platnog prometa</w:t>
            </w:r>
          </w:p>
        </w:tc>
        <w:tc>
          <w:tcPr>
            <w:tcW w:w="700" w:type="dxa"/>
            <w:tcMar>
              <w:top w:w="0" w:type="dxa"/>
              <w:bottom w:w="0" w:type="dxa"/>
            </w:tcMar>
            <w:vAlign w:val="center"/>
          </w:tcPr>
          <w:p w:rsidR="00F47951" w:rsidRDefault="00932BDD">
            <w:pPr>
              <w:keepNext/>
              <w:keepLines/>
              <w:spacing w:after="0" w:line="240" w:lineRule="auto"/>
            </w:pPr>
            <w:r>
              <w:rPr>
                <w:sz w:val="18"/>
              </w:rPr>
              <w:t>3431</w:t>
            </w:r>
          </w:p>
        </w:tc>
        <w:tc>
          <w:tcPr>
            <w:tcW w:w="1860" w:type="dxa"/>
            <w:tcMar>
              <w:top w:w="0" w:type="dxa"/>
              <w:bottom w:w="0" w:type="dxa"/>
            </w:tcMar>
            <w:vAlign w:val="center"/>
          </w:tcPr>
          <w:p w:rsidR="00F47951" w:rsidRDefault="00932BDD">
            <w:pPr>
              <w:keepNext/>
              <w:keepLines/>
              <w:spacing w:after="0" w:line="240" w:lineRule="auto"/>
              <w:jc w:val="right"/>
            </w:pPr>
            <w:r>
              <w:rPr>
                <w:sz w:val="18"/>
              </w:rPr>
              <w:t>80.161,13</w:t>
            </w:r>
          </w:p>
        </w:tc>
        <w:tc>
          <w:tcPr>
            <w:tcW w:w="1860" w:type="dxa"/>
            <w:tcMar>
              <w:top w:w="0" w:type="dxa"/>
              <w:bottom w:w="0" w:type="dxa"/>
            </w:tcMar>
            <w:vAlign w:val="center"/>
          </w:tcPr>
          <w:p w:rsidR="00F47951" w:rsidRDefault="00932BDD">
            <w:pPr>
              <w:keepNext/>
              <w:keepLines/>
              <w:spacing w:after="0" w:line="240" w:lineRule="auto"/>
              <w:jc w:val="right"/>
            </w:pPr>
            <w:r>
              <w:rPr>
                <w:sz w:val="18"/>
              </w:rPr>
              <w:t>58.612,36</w:t>
            </w:r>
          </w:p>
        </w:tc>
        <w:tc>
          <w:tcPr>
            <w:tcW w:w="700" w:type="dxa"/>
            <w:tcMar>
              <w:top w:w="0" w:type="dxa"/>
              <w:bottom w:w="0" w:type="dxa"/>
            </w:tcMar>
            <w:vAlign w:val="center"/>
          </w:tcPr>
          <w:p w:rsidR="00F47951" w:rsidRDefault="00932BDD">
            <w:pPr>
              <w:keepNext/>
              <w:keepLines/>
              <w:spacing w:after="0" w:line="240" w:lineRule="auto"/>
              <w:jc w:val="right"/>
            </w:pPr>
            <w:r>
              <w:rPr>
                <w:sz w:val="18"/>
              </w:rPr>
              <w:t>73,1</w:t>
            </w:r>
          </w:p>
        </w:tc>
      </w:tr>
    </w:tbl>
    <w:p w:rsidR="00F47951" w:rsidRDefault="00F47951">
      <w:pPr>
        <w:spacing w:after="0"/>
      </w:pPr>
    </w:p>
    <w:p w:rsidR="00F47951" w:rsidRDefault="00932BDD" w:rsidP="00EB6466">
      <w:pPr>
        <w:jc w:val="both"/>
      </w:pPr>
      <w:r>
        <w:t>Šifra 3431 Bankarske usluge i usluge platnog prometa realizirala se manje nego prethodne godine jer je  prethodne godine evidentiran rashod banke  iz prosinca 2023.godine .</w:t>
      </w:r>
    </w:p>
    <w:p w:rsidR="00F47951" w:rsidRDefault="00F47951"/>
    <w:p w:rsidR="00F47951" w:rsidRDefault="00932BDD">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3433</w:t>
            </w:r>
          </w:p>
        </w:tc>
        <w:tc>
          <w:tcPr>
            <w:tcW w:w="3180" w:type="dxa"/>
            <w:tcMar>
              <w:top w:w="0" w:type="dxa"/>
              <w:bottom w:w="0" w:type="dxa"/>
            </w:tcMar>
            <w:vAlign w:val="center"/>
          </w:tcPr>
          <w:p w:rsidR="00F47951" w:rsidRDefault="00932BDD">
            <w:pPr>
              <w:keepNext/>
              <w:keepLines/>
              <w:spacing w:after="0" w:line="240" w:lineRule="auto"/>
            </w:pPr>
            <w:r>
              <w:rPr>
                <w:sz w:val="18"/>
              </w:rPr>
              <w:t>Zatezne kamate</w:t>
            </w:r>
          </w:p>
        </w:tc>
        <w:tc>
          <w:tcPr>
            <w:tcW w:w="700" w:type="dxa"/>
            <w:tcMar>
              <w:top w:w="0" w:type="dxa"/>
              <w:bottom w:w="0" w:type="dxa"/>
            </w:tcMar>
            <w:vAlign w:val="center"/>
          </w:tcPr>
          <w:p w:rsidR="00F47951" w:rsidRDefault="00932BDD">
            <w:pPr>
              <w:keepNext/>
              <w:keepLines/>
              <w:spacing w:after="0" w:line="240" w:lineRule="auto"/>
            </w:pPr>
            <w:r>
              <w:rPr>
                <w:sz w:val="18"/>
              </w:rPr>
              <w:t>3433</w:t>
            </w:r>
          </w:p>
        </w:tc>
        <w:tc>
          <w:tcPr>
            <w:tcW w:w="1860" w:type="dxa"/>
            <w:tcMar>
              <w:top w:w="0" w:type="dxa"/>
              <w:bottom w:w="0" w:type="dxa"/>
            </w:tcMar>
            <w:vAlign w:val="center"/>
          </w:tcPr>
          <w:p w:rsidR="00F47951" w:rsidRDefault="00932BDD">
            <w:pPr>
              <w:keepNext/>
              <w:keepLines/>
              <w:spacing w:after="0" w:line="240" w:lineRule="auto"/>
              <w:jc w:val="right"/>
            </w:pPr>
            <w:r>
              <w:rPr>
                <w:sz w:val="18"/>
              </w:rPr>
              <w:t>611,04</w:t>
            </w:r>
          </w:p>
        </w:tc>
        <w:tc>
          <w:tcPr>
            <w:tcW w:w="1860" w:type="dxa"/>
            <w:tcMar>
              <w:top w:w="0" w:type="dxa"/>
              <w:bottom w:w="0" w:type="dxa"/>
            </w:tcMar>
            <w:vAlign w:val="center"/>
          </w:tcPr>
          <w:p w:rsidR="00F47951" w:rsidRDefault="00932BDD">
            <w:pPr>
              <w:keepNext/>
              <w:keepLines/>
              <w:spacing w:after="0" w:line="240" w:lineRule="auto"/>
              <w:jc w:val="right"/>
            </w:pPr>
            <w:r>
              <w:rPr>
                <w:sz w:val="18"/>
              </w:rPr>
              <w:t>3.171,02</w:t>
            </w:r>
          </w:p>
        </w:tc>
        <w:tc>
          <w:tcPr>
            <w:tcW w:w="700" w:type="dxa"/>
            <w:tcMar>
              <w:top w:w="0" w:type="dxa"/>
              <w:bottom w:w="0" w:type="dxa"/>
            </w:tcMar>
            <w:vAlign w:val="center"/>
          </w:tcPr>
          <w:p w:rsidR="00F47951" w:rsidRDefault="00932BDD">
            <w:pPr>
              <w:keepNext/>
              <w:keepLines/>
              <w:spacing w:after="0" w:line="240" w:lineRule="auto"/>
              <w:jc w:val="right"/>
            </w:pPr>
            <w:r>
              <w:rPr>
                <w:sz w:val="18"/>
              </w:rPr>
              <w:t>519,0</w:t>
            </w:r>
          </w:p>
        </w:tc>
      </w:tr>
    </w:tbl>
    <w:p w:rsidR="00F47951" w:rsidRDefault="00F47951">
      <w:pPr>
        <w:spacing w:after="0"/>
      </w:pPr>
    </w:p>
    <w:p w:rsidR="00F47951" w:rsidRDefault="00932BDD" w:rsidP="00EB6466">
      <w:pPr>
        <w:jc w:val="both"/>
      </w:pPr>
      <w:r>
        <w:t>Šifra 3433 zatezne kamate realizirala se u iznosu od 3.171,02 eura. Iako nominalno nije visoki iznos odstupanje u odnosu na prethodnu godinu nastaje jer su Gradu Zadru obračunate kamate iz poslovnog odnosa (kašnjenja u plaćanju) od strane Hrvatske pošte, Narodnih novina, Fina-e Zagreb, Porezne uprave, odvjetničkog ureda  te FZOEU.</w:t>
      </w:r>
    </w:p>
    <w:p w:rsidR="00F47951" w:rsidRDefault="00F47951"/>
    <w:p w:rsidR="00F47951" w:rsidRDefault="00932BDD">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351</w:t>
            </w:r>
          </w:p>
        </w:tc>
        <w:tc>
          <w:tcPr>
            <w:tcW w:w="3180" w:type="dxa"/>
            <w:tcMar>
              <w:top w:w="0" w:type="dxa"/>
              <w:bottom w:w="0" w:type="dxa"/>
            </w:tcMar>
            <w:vAlign w:val="center"/>
          </w:tcPr>
          <w:p w:rsidR="00F47951" w:rsidRDefault="00932BDD">
            <w:pPr>
              <w:keepNext/>
              <w:keepLines/>
              <w:spacing w:after="0" w:line="240" w:lineRule="auto"/>
            </w:pPr>
            <w:r>
              <w:rPr>
                <w:sz w:val="18"/>
              </w:rPr>
              <w:t>Subvencije kreditnim i ostalim financijskim institucijama i trgovačkim društvima u javnom sektoru (šifre 3511+3512)</w:t>
            </w:r>
          </w:p>
        </w:tc>
        <w:tc>
          <w:tcPr>
            <w:tcW w:w="700" w:type="dxa"/>
            <w:tcMar>
              <w:top w:w="0" w:type="dxa"/>
              <w:bottom w:w="0" w:type="dxa"/>
            </w:tcMar>
            <w:vAlign w:val="center"/>
          </w:tcPr>
          <w:p w:rsidR="00F47951" w:rsidRDefault="00932BDD">
            <w:pPr>
              <w:keepNext/>
              <w:keepLines/>
              <w:spacing w:after="0" w:line="240" w:lineRule="auto"/>
            </w:pPr>
            <w:r>
              <w:rPr>
                <w:sz w:val="18"/>
              </w:rPr>
              <w:t>351</w:t>
            </w:r>
          </w:p>
        </w:tc>
        <w:tc>
          <w:tcPr>
            <w:tcW w:w="1860" w:type="dxa"/>
            <w:tcMar>
              <w:top w:w="0" w:type="dxa"/>
              <w:bottom w:w="0" w:type="dxa"/>
            </w:tcMar>
            <w:vAlign w:val="center"/>
          </w:tcPr>
          <w:p w:rsidR="00F47951" w:rsidRDefault="00932BDD">
            <w:pPr>
              <w:keepNext/>
              <w:keepLines/>
              <w:spacing w:after="0" w:line="240" w:lineRule="auto"/>
              <w:jc w:val="right"/>
            </w:pPr>
            <w:r>
              <w:rPr>
                <w:sz w:val="18"/>
              </w:rPr>
              <w:t>1.099.098,52</w:t>
            </w:r>
          </w:p>
        </w:tc>
        <w:tc>
          <w:tcPr>
            <w:tcW w:w="1860" w:type="dxa"/>
            <w:tcMar>
              <w:top w:w="0" w:type="dxa"/>
              <w:bottom w:w="0" w:type="dxa"/>
            </w:tcMar>
            <w:vAlign w:val="center"/>
          </w:tcPr>
          <w:p w:rsidR="00F47951" w:rsidRDefault="00932BDD">
            <w:pPr>
              <w:keepNext/>
              <w:keepLines/>
              <w:spacing w:after="0" w:line="240" w:lineRule="auto"/>
              <w:jc w:val="right"/>
            </w:pPr>
            <w:r>
              <w:rPr>
                <w:sz w:val="18"/>
              </w:rPr>
              <w:t>1.502.173,80</w:t>
            </w:r>
          </w:p>
        </w:tc>
        <w:tc>
          <w:tcPr>
            <w:tcW w:w="700" w:type="dxa"/>
            <w:tcMar>
              <w:top w:w="0" w:type="dxa"/>
              <w:bottom w:w="0" w:type="dxa"/>
            </w:tcMar>
            <w:vAlign w:val="center"/>
          </w:tcPr>
          <w:p w:rsidR="00F47951" w:rsidRDefault="00932BDD">
            <w:pPr>
              <w:keepNext/>
              <w:keepLines/>
              <w:spacing w:after="0" w:line="240" w:lineRule="auto"/>
              <w:jc w:val="right"/>
            </w:pPr>
            <w:r>
              <w:rPr>
                <w:sz w:val="18"/>
              </w:rPr>
              <w:t>136,7</w:t>
            </w:r>
          </w:p>
        </w:tc>
      </w:tr>
    </w:tbl>
    <w:p w:rsidR="00F47951" w:rsidRDefault="00F47951">
      <w:pPr>
        <w:spacing w:after="0"/>
      </w:pPr>
    </w:p>
    <w:p w:rsidR="00F47951" w:rsidRDefault="00932BDD" w:rsidP="00EB6466">
      <w:pPr>
        <w:jc w:val="both"/>
      </w:pPr>
      <w:r>
        <w:t>Šifra 351 Subvencije kreditnim i ostalim financijskim institucijama i trgovačkim društvima u javnom sektoru (šifre 3511+3512) realizirana je u iznosu od 36,7% više nego prethodne godine. Odstupanje nastaje zbog subvencije trgovačkim društvima u javnom sektoru (Eko d.o.o.) za rashode poslovanja novog Centra za zbrinjavanje komunalnog otpada te podmirenje dijela cijene zakupnine novih zakupnika u prostorijama  trgovačkog društva u 100% vlasništvu Grada Zadra.</w:t>
      </w:r>
      <w:r>
        <w:br/>
        <w:t> </w:t>
      </w:r>
    </w:p>
    <w:p w:rsidR="00F47951" w:rsidRDefault="00F47951"/>
    <w:p w:rsidR="00F47951" w:rsidRDefault="00932BDD">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3522</w:t>
            </w:r>
          </w:p>
        </w:tc>
        <w:tc>
          <w:tcPr>
            <w:tcW w:w="3180" w:type="dxa"/>
            <w:tcMar>
              <w:top w:w="0" w:type="dxa"/>
              <w:bottom w:w="0" w:type="dxa"/>
            </w:tcMar>
            <w:vAlign w:val="center"/>
          </w:tcPr>
          <w:p w:rsidR="00F47951" w:rsidRDefault="00932BDD">
            <w:pPr>
              <w:keepNext/>
              <w:keepLines/>
              <w:spacing w:after="0" w:line="240" w:lineRule="auto"/>
            </w:pPr>
            <w:r>
              <w:rPr>
                <w:sz w:val="18"/>
              </w:rPr>
              <w:t>Subvencije trgovačkim društvima i zadrugama izvan javnog sektora</w:t>
            </w:r>
          </w:p>
        </w:tc>
        <w:tc>
          <w:tcPr>
            <w:tcW w:w="700" w:type="dxa"/>
            <w:tcMar>
              <w:top w:w="0" w:type="dxa"/>
              <w:bottom w:w="0" w:type="dxa"/>
            </w:tcMar>
            <w:vAlign w:val="center"/>
          </w:tcPr>
          <w:p w:rsidR="00F47951" w:rsidRDefault="00932BDD">
            <w:pPr>
              <w:keepNext/>
              <w:keepLines/>
              <w:spacing w:after="0" w:line="240" w:lineRule="auto"/>
            </w:pPr>
            <w:r>
              <w:rPr>
                <w:sz w:val="18"/>
              </w:rPr>
              <w:t>3522</w:t>
            </w:r>
          </w:p>
        </w:tc>
        <w:tc>
          <w:tcPr>
            <w:tcW w:w="1860" w:type="dxa"/>
            <w:tcMar>
              <w:top w:w="0" w:type="dxa"/>
              <w:bottom w:w="0" w:type="dxa"/>
            </w:tcMar>
            <w:vAlign w:val="center"/>
          </w:tcPr>
          <w:p w:rsidR="00F47951" w:rsidRDefault="00932BDD">
            <w:pPr>
              <w:keepNext/>
              <w:keepLines/>
              <w:spacing w:after="0" w:line="240" w:lineRule="auto"/>
              <w:jc w:val="right"/>
            </w:pPr>
            <w:r>
              <w:rPr>
                <w:sz w:val="18"/>
              </w:rPr>
              <w:t>113.094,02</w:t>
            </w:r>
          </w:p>
        </w:tc>
        <w:tc>
          <w:tcPr>
            <w:tcW w:w="1860" w:type="dxa"/>
            <w:tcMar>
              <w:top w:w="0" w:type="dxa"/>
              <w:bottom w:w="0" w:type="dxa"/>
            </w:tcMar>
            <w:vAlign w:val="center"/>
          </w:tcPr>
          <w:p w:rsidR="00F47951" w:rsidRDefault="00932BDD">
            <w:pPr>
              <w:keepNext/>
              <w:keepLines/>
              <w:spacing w:after="0" w:line="240" w:lineRule="auto"/>
              <w:jc w:val="right"/>
            </w:pPr>
            <w:r>
              <w:rPr>
                <w:sz w:val="18"/>
              </w:rPr>
              <w:t>142.194,48</w:t>
            </w:r>
          </w:p>
        </w:tc>
        <w:tc>
          <w:tcPr>
            <w:tcW w:w="700" w:type="dxa"/>
            <w:tcMar>
              <w:top w:w="0" w:type="dxa"/>
              <w:bottom w:w="0" w:type="dxa"/>
            </w:tcMar>
            <w:vAlign w:val="center"/>
          </w:tcPr>
          <w:p w:rsidR="00F47951" w:rsidRDefault="00932BDD">
            <w:pPr>
              <w:keepNext/>
              <w:keepLines/>
              <w:spacing w:after="0" w:line="240" w:lineRule="auto"/>
              <w:jc w:val="right"/>
            </w:pPr>
            <w:r>
              <w:rPr>
                <w:sz w:val="18"/>
              </w:rPr>
              <w:t>125,7</w:t>
            </w:r>
          </w:p>
        </w:tc>
      </w:tr>
    </w:tbl>
    <w:p w:rsidR="00F47951" w:rsidRDefault="00F47951">
      <w:pPr>
        <w:spacing w:after="0"/>
      </w:pPr>
    </w:p>
    <w:p w:rsidR="00F47951" w:rsidRDefault="00932BDD" w:rsidP="00EB6466">
      <w:pPr>
        <w:jc w:val="both"/>
      </w:pPr>
      <w:r>
        <w:t>Šifra 3522 Subvencije trgovačkim društvima i zadrugama izvan javnog sektora realizirana je u iznosu od 142.194,48 eura ili 25,7% više nego prethodne godine, a odnosi se na podmirenje kamata u sklopu COVID kredita sukladno instrukciji banke (2.251,84 eura). Od kraja 2024.godine podmiruje se i subvencija  domova za smještaj starijih osoba sukladno podnesenim zahtjevima. U ovom razdoblju isto je iznosilo 19.800 eura. Osim toga krajem godine provode se natječaji za dodjelu potpora malom gospodarstvu, a kako su i planirana sredstva za ovu namjenu veća nego lani realizirano je po prijavi i više sredstava  što je  uzrok prekoračenja/odstupanja u odnosu za prošlogodišnje izvještajno razdoblje.</w:t>
      </w:r>
    </w:p>
    <w:p w:rsidR="00F47951" w:rsidRDefault="00F47951" w:rsidP="00EB6466">
      <w:pPr>
        <w:jc w:val="both"/>
      </w:pPr>
    </w:p>
    <w:p w:rsidR="00F47951" w:rsidRDefault="00932BDD">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3523</w:t>
            </w:r>
          </w:p>
        </w:tc>
        <w:tc>
          <w:tcPr>
            <w:tcW w:w="3180" w:type="dxa"/>
            <w:tcMar>
              <w:top w:w="0" w:type="dxa"/>
              <w:bottom w:w="0" w:type="dxa"/>
            </w:tcMar>
            <w:vAlign w:val="center"/>
          </w:tcPr>
          <w:p w:rsidR="00F47951" w:rsidRDefault="00932BDD">
            <w:pPr>
              <w:keepNext/>
              <w:keepLines/>
              <w:spacing w:after="0" w:line="240" w:lineRule="auto"/>
            </w:pPr>
            <w:r>
              <w:rPr>
                <w:sz w:val="18"/>
              </w:rPr>
              <w:t>Subvencije poljoprivrednicima i obrtnicima</w:t>
            </w:r>
          </w:p>
        </w:tc>
        <w:tc>
          <w:tcPr>
            <w:tcW w:w="700" w:type="dxa"/>
            <w:tcMar>
              <w:top w:w="0" w:type="dxa"/>
              <w:bottom w:w="0" w:type="dxa"/>
            </w:tcMar>
            <w:vAlign w:val="center"/>
          </w:tcPr>
          <w:p w:rsidR="00F47951" w:rsidRDefault="00932BDD">
            <w:pPr>
              <w:keepNext/>
              <w:keepLines/>
              <w:spacing w:after="0" w:line="240" w:lineRule="auto"/>
            </w:pPr>
            <w:r>
              <w:rPr>
                <w:sz w:val="18"/>
              </w:rPr>
              <w:t>3523</w:t>
            </w:r>
          </w:p>
        </w:tc>
        <w:tc>
          <w:tcPr>
            <w:tcW w:w="1860" w:type="dxa"/>
            <w:tcMar>
              <w:top w:w="0" w:type="dxa"/>
              <w:bottom w:w="0" w:type="dxa"/>
            </w:tcMar>
            <w:vAlign w:val="center"/>
          </w:tcPr>
          <w:p w:rsidR="00F47951" w:rsidRDefault="00932BDD">
            <w:pPr>
              <w:keepNext/>
              <w:keepLines/>
              <w:spacing w:after="0" w:line="240" w:lineRule="auto"/>
              <w:jc w:val="right"/>
            </w:pPr>
            <w:r>
              <w:rPr>
                <w:sz w:val="18"/>
              </w:rPr>
              <w:t>90.192,80</w:t>
            </w:r>
          </w:p>
        </w:tc>
        <w:tc>
          <w:tcPr>
            <w:tcW w:w="1860" w:type="dxa"/>
            <w:tcMar>
              <w:top w:w="0" w:type="dxa"/>
              <w:bottom w:w="0" w:type="dxa"/>
            </w:tcMar>
            <w:vAlign w:val="center"/>
          </w:tcPr>
          <w:p w:rsidR="00F47951" w:rsidRDefault="00932BDD">
            <w:pPr>
              <w:keepNext/>
              <w:keepLines/>
              <w:spacing w:after="0" w:line="240" w:lineRule="auto"/>
              <w:jc w:val="right"/>
            </w:pPr>
            <w:r>
              <w:rPr>
                <w:sz w:val="18"/>
              </w:rPr>
              <w:t>159.697,06</w:t>
            </w:r>
          </w:p>
        </w:tc>
        <w:tc>
          <w:tcPr>
            <w:tcW w:w="700" w:type="dxa"/>
            <w:tcMar>
              <w:top w:w="0" w:type="dxa"/>
              <w:bottom w:w="0" w:type="dxa"/>
            </w:tcMar>
            <w:vAlign w:val="center"/>
          </w:tcPr>
          <w:p w:rsidR="00F47951" w:rsidRDefault="00932BDD">
            <w:pPr>
              <w:keepNext/>
              <w:keepLines/>
              <w:spacing w:after="0" w:line="240" w:lineRule="auto"/>
              <w:jc w:val="right"/>
            </w:pPr>
            <w:r>
              <w:rPr>
                <w:sz w:val="18"/>
              </w:rPr>
              <w:t>177,1</w:t>
            </w:r>
          </w:p>
        </w:tc>
      </w:tr>
    </w:tbl>
    <w:p w:rsidR="00F47951" w:rsidRDefault="00F47951">
      <w:pPr>
        <w:spacing w:after="0"/>
      </w:pPr>
    </w:p>
    <w:p w:rsidR="00F47951" w:rsidRDefault="00932BDD" w:rsidP="00EB6466">
      <w:pPr>
        <w:jc w:val="both"/>
      </w:pPr>
      <w:r>
        <w:t>Šifra 3523 Subvencije poljoprivrednicima i obrtnicima realizirala se u iznosu od 159.697,06 eura ili 77,1% više nego prethodne godine. Krajem godine raspisuje se natječaj za dodjelu potpora, a uz veći plan za ovu namjenu i sama realizacija je veća što dovodi do odstupanja.</w:t>
      </w:r>
    </w:p>
    <w:p w:rsidR="00F47951" w:rsidRDefault="00F47951" w:rsidP="00EB6466">
      <w:pPr>
        <w:jc w:val="both"/>
      </w:pPr>
    </w:p>
    <w:p w:rsidR="00F47951" w:rsidRDefault="00932BDD">
      <w:pPr>
        <w:keepNext/>
        <w:spacing w:line="240" w:lineRule="auto"/>
        <w:jc w:val="center"/>
      </w:pPr>
      <w:r>
        <w:rPr>
          <w:sz w:val="28"/>
        </w:rPr>
        <w:lastRenderedPageBreak/>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3631</w:t>
            </w:r>
          </w:p>
        </w:tc>
        <w:tc>
          <w:tcPr>
            <w:tcW w:w="3180" w:type="dxa"/>
            <w:tcMar>
              <w:top w:w="0" w:type="dxa"/>
              <w:bottom w:w="0" w:type="dxa"/>
            </w:tcMar>
            <w:vAlign w:val="center"/>
          </w:tcPr>
          <w:p w:rsidR="00F47951" w:rsidRDefault="00932BDD">
            <w:pPr>
              <w:keepNext/>
              <w:keepLines/>
              <w:spacing w:after="0" w:line="240" w:lineRule="auto"/>
            </w:pPr>
            <w:r>
              <w:rPr>
                <w:sz w:val="18"/>
              </w:rPr>
              <w:t>Tekuće pomoći drugom proračunu i izvanproračunskim korisnicima</w:t>
            </w:r>
          </w:p>
        </w:tc>
        <w:tc>
          <w:tcPr>
            <w:tcW w:w="700" w:type="dxa"/>
            <w:tcMar>
              <w:top w:w="0" w:type="dxa"/>
              <w:bottom w:w="0" w:type="dxa"/>
            </w:tcMar>
            <w:vAlign w:val="center"/>
          </w:tcPr>
          <w:p w:rsidR="00F47951" w:rsidRDefault="00932BDD">
            <w:pPr>
              <w:keepNext/>
              <w:keepLines/>
              <w:spacing w:after="0" w:line="240" w:lineRule="auto"/>
            </w:pPr>
            <w:r>
              <w:rPr>
                <w:sz w:val="18"/>
              </w:rPr>
              <w:t>3631</w:t>
            </w:r>
          </w:p>
        </w:tc>
        <w:tc>
          <w:tcPr>
            <w:tcW w:w="1860" w:type="dxa"/>
            <w:tcMar>
              <w:top w:w="0" w:type="dxa"/>
              <w:bottom w:w="0" w:type="dxa"/>
            </w:tcMar>
            <w:vAlign w:val="center"/>
          </w:tcPr>
          <w:p w:rsidR="00F47951" w:rsidRDefault="00932BDD">
            <w:pPr>
              <w:keepNext/>
              <w:keepLines/>
              <w:spacing w:after="0" w:line="240" w:lineRule="auto"/>
              <w:jc w:val="right"/>
            </w:pPr>
            <w:r>
              <w:rPr>
                <w:sz w:val="18"/>
              </w:rPr>
              <w:t>198.742,97</w:t>
            </w:r>
          </w:p>
        </w:tc>
        <w:tc>
          <w:tcPr>
            <w:tcW w:w="1860" w:type="dxa"/>
            <w:tcMar>
              <w:top w:w="0" w:type="dxa"/>
              <w:bottom w:w="0" w:type="dxa"/>
            </w:tcMar>
            <w:vAlign w:val="center"/>
          </w:tcPr>
          <w:p w:rsidR="00F47951" w:rsidRDefault="00932BDD">
            <w:pPr>
              <w:keepNext/>
              <w:keepLines/>
              <w:spacing w:after="0" w:line="240" w:lineRule="auto"/>
              <w:jc w:val="right"/>
            </w:pPr>
            <w:r>
              <w:rPr>
                <w:sz w:val="18"/>
              </w:rPr>
              <w:t>287.404,41</w:t>
            </w:r>
          </w:p>
        </w:tc>
        <w:tc>
          <w:tcPr>
            <w:tcW w:w="700" w:type="dxa"/>
            <w:tcMar>
              <w:top w:w="0" w:type="dxa"/>
              <w:bottom w:w="0" w:type="dxa"/>
            </w:tcMar>
            <w:vAlign w:val="center"/>
          </w:tcPr>
          <w:p w:rsidR="00F47951" w:rsidRDefault="00932BDD">
            <w:pPr>
              <w:keepNext/>
              <w:keepLines/>
              <w:spacing w:after="0" w:line="240" w:lineRule="auto"/>
              <w:jc w:val="right"/>
            </w:pPr>
            <w:r>
              <w:rPr>
                <w:sz w:val="18"/>
              </w:rPr>
              <w:t>144,6</w:t>
            </w:r>
          </w:p>
        </w:tc>
      </w:tr>
    </w:tbl>
    <w:p w:rsidR="00F47951" w:rsidRDefault="00F47951">
      <w:pPr>
        <w:spacing w:after="0"/>
      </w:pPr>
    </w:p>
    <w:p w:rsidR="00F47951" w:rsidRDefault="00932BDD" w:rsidP="00EB6466">
      <w:pPr>
        <w:jc w:val="both"/>
      </w:pPr>
      <w:r>
        <w:t xml:space="preserve">Šifra 3631 Tekuće pomoći drugom proračunu i izvanproračunskim korisnicima realizirala se u iznosu od 287.404,41 eura ili 44,6% više nego prethodne godine, a odnosi se na financiranje ustanove Zadra Nova. Prethodne godine u ovom izvještajnom razdoblju bilo je manje zahtjeva za isplatom. Grad Zadar ima 50% udjela u ustanovi Zadra Nova, ali je zadarska županija preuzela financiranje i ustanova se smatra njihovim korisnikom. Ove isplate predstavljaju ugovorenu odnosno obvezu Grada Zadra temeljem osnivačkih prava. Osim toga Općini Preko izvršena je refundacija rashoda koji mu pripada u projektu </w:t>
      </w:r>
      <w:proofErr w:type="spellStart"/>
      <w:r>
        <w:t>Culture</w:t>
      </w:r>
      <w:proofErr w:type="spellEnd"/>
      <w:r>
        <w:t xml:space="preserve"> </w:t>
      </w:r>
      <w:proofErr w:type="spellStart"/>
      <w:r>
        <w:t>uplift</w:t>
      </w:r>
      <w:proofErr w:type="spellEnd"/>
      <w:r>
        <w:t>.</w:t>
      </w:r>
    </w:p>
    <w:p w:rsidR="00F47951" w:rsidRDefault="00F47951"/>
    <w:p w:rsidR="00F47951" w:rsidRDefault="00932BDD">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3661</w:t>
            </w:r>
          </w:p>
        </w:tc>
        <w:tc>
          <w:tcPr>
            <w:tcW w:w="3180" w:type="dxa"/>
            <w:tcMar>
              <w:top w:w="0" w:type="dxa"/>
              <w:bottom w:w="0" w:type="dxa"/>
            </w:tcMar>
            <w:vAlign w:val="center"/>
          </w:tcPr>
          <w:p w:rsidR="00F47951" w:rsidRDefault="00932BDD">
            <w:pPr>
              <w:keepNext/>
              <w:keepLines/>
              <w:spacing w:after="0" w:line="240" w:lineRule="auto"/>
            </w:pPr>
            <w:r>
              <w:rPr>
                <w:sz w:val="18"/>
              </w:rPr>
              <w:t>Tekuće pomoći proračunskim korisnicima drugih proračuna</w:t>
            </w:r>
          </w:p>
        </w:tc>
        <w:tc>
          <w:tcPr>
            <w:tcW w:w="700" w:type="dxa"/>
            <w:tcMar>
              <w:top w:w="0" w:type="dxa"/>
              <w:bottom w:w="0" w:type="dxa"/>
            </w:tcMar>
            <w:vAlign w:val="center"/>
          </w:tcPr>
          <w:p w:rsidR="00F47951" w:rsidRDefault="00932BDD">
            <w:pPr>
              <w:keepNext/>
              <w:keepLines/>
              <w:spacing w:after="0" w:line="240" w:lineRule="auto"/>
            </w:pPr>
            <w:r>
              <w:rPr>
                <w:sz w:val="18"/>
              </w:rPr>
              <w:t>3661</w:t>
            </w:r>
          </w:p>
        </w:tc>
        <w:tc>
          <w:tcPr>
            <w:tcW w:w="1860" w:type="dxa"/>
            <w:tcMar>
              <w:top w:w="0" w:type="dxa"/>
              <w:bottom w:w="0" w:type="dxa"/>
            </w:tcMar>
            <w:vAlign w:val="center"/>
          </w:tcPr>
          <w:p w:rsidR="00F47951" w:rsidRDefault="00932BDD">
            <w:pPr>
              <w:keepNext/>
              <w:keepLines/>
              <w:spacing w:after="0" w:line="240" w:lineRule="auto"/>
              <w:jc w:val="right"/>
            </w:pPr>
            <w:r>
              <w:rPr>
                <w:sz w:val="18"/>
              </w:rPr>
              <w:t>789.871,04</w:t>
            </w:r>
          </w:p>
        </w:tc>
        <w:tc>
          <w:tcPr>
            <w:tcW w:w="1860" w:type="dxa"/>
            <w:tcMar>
              <w:top w:w="0" w:type="dxa"/>
              <w:bottom w:w="0" w:type="dxa"/>
            </w:tcMar>
            <w:vAlign w:val="center"/>
          </w:tcPr>
          <w:p w:rsidR="00F47951" w:rsidRDefault="00932BDD">
            <w:pPr>
              <w:keepNext/>
              <w:keepLines/>
              <w:spacing w:after="0" w:line="240" w:lineRule="auto"/>
              <w:jc w:val="right"/>
            </w:pPr>
            <w:r>
              <w:rPr>
                <w:sz w:val="18"/>
              </w:rPr>
              <w:t>884.940,94</w:t>
            </w:r>
          </w:p>
        </w:tc>
        <w:tc>
          <w:tcPr>
            <w:tcW w:w="700" w:type="dxa"/>
            <w:tcMar>
              <w:top w:w="0" w:type="dxa"/>
              <w:bottom w:w="0" w:type="dxa"/>
            </w:tcMar>
            <w:vAlign w:val="center"/>
          </w:tcPr>
          <w:p w:rsidR="00F47951" w:rsidRDefault="00932BDD">
            <w:pPr>
              <w:keepNext/>
              <w:keepLines/>
              <w:spacing w:after="0" w:line="240" w:lineRule="auto"/>
              <w:jc w:val="right"/>
            </w:pPr>
            <w:r>
              <w:rPr>
                <w:sz w:val="18"/>
              </w:rPr>
              <w:t>112,0</w:t>
            </w:r>
          </w:p>
        </w:tc>
      </w:tr>
    </w:tbl>
    <w:p w:rsidR="00F47951" w:rsidRDefault="00F47951">
      <w:pPr>
        <w:spacing w:after="0"/>
      </w:pPr>
    </w:p>
    <w:p w:rsidR="00F47951" w:rsidRDefault="00932BDD" w:rsidP="00EB6466">
      <w:pPr>
        <w:jc w:val="both"/>
      </w:pPr>
      <w:r>
        <w:t>Šifra 3661 Tekuće pomoći proračunskim korisnicima drugih proračuna realizirala se u iznosu od 884.940,94 eura ili 12% više nego prethodne godine. Većinom se odnosi na prava djelatnika u tim ustanovama odnosno potpisanim Ugovorima pa i nastaje odstupanje u odnosu na prethodnu godinu.</w:t>
      </w:r>
    </w:p>
    <w:p w:rsidR="00F47951" w:rsidRDefault="00F47951"/>
    <w:p w:rsidR="00F47951" w:rsidRDefault="00932BDD">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367</w:t>
            </w:r>
          </w:p>
        </w:tc>
        <w:tc>
          <w:tcPr>
            <w:tcW w:w="3180" w:type="dxa"/>
            <w:tcMar>
              <w:top w:w="0" w:type="dxa"/>
              <w:bottom w:w="0" w:type="dxa"/>
            </w:tcMar>
            <w:vAlign w:val="center"/>
          </w:tcPr>
          <w:p w:rsidR="00F47951" w:rsidRDefault="00932BDD">
            <w:pPr>
              <w:keepNext/>
              <w:keepLines/>
              <w:spacing w:after="0" w:line="240" w:lineRule="auto"/>
            </w:pPr>
            <w:r>
              <w:rPr>
                <w:sz w:val="18"/>
              </w:rPr>
              <w:t>Prijenosi proračunskim korisnicima iz nadležnog proračuna za financiranje redovne djelatnosti (šifre 3672 do 3674)</w:t>
            </w:r>
          </w:p>
        </w:tc>
        <w:tc>
          <w:tcPr>
            <w:tcW w:w="700" w:type="dxa"/>
            <w:tcMar>
              <w:top w:w="0" w:type="dxa"/>
              <w:bottom w:w="0" w:type="dxa"/>
            </w:tcMar>
            <w:vAlign w:val="center"/>
          </w:tcPr>
          <w:p w:rsidR="00F47951" w:rsidRDefault="00932BDD">
            <w:pPr>
              <w:keepNext/>
              <w:keepLines/>
              <w:spacing w:after="0" w:line="240" w:lineRule="auto"/>
            </w:pPr>
            <w:r>
              <w:rPr>
                <w:sz w:val="18"/>
              </w:rPr>
              <w:t>367</w:t>
            </w:r>
          </w:p>
        </w:tc>
        <w:tc>
          <w:tcPr>
            <w:tcW w:w="1860" w:type="dxa"/>
            <w:tcMar>
              <w:top w:w="0" w:type="dxa"/>
              <w:bottom w:w="0" w:type="dxa"/>
            </w:tcMar>
            <w:vAlign w:val="center"/>
          </w:tcPr>
          <w:p w:rsidR="00F47951" w:rsidRDefault="00932BDD">
            <w:pPr>
              <w:keepNext/>
              <w:keepLines/>
              <w:spacing w:after="0" w:line="240" w:lineRule="auto"/>
              <w:jc w:val="right"/>
            </w:pPr>
            <w:r>
              <w:rPr>
                <w:sz w:val="18"/>
              </w:rPr>
              <w:t>21.100.485,19</w:t>
            </w:r>
          </w:p>
        </w:tc>
        <w:tc>
          <w:tcPr>
            <w:tcW w:w="1860" w:type="dxa"/>
            <w:tcMar>
              <w:top w:w="0" w:type="dxa"/>
              <w:bottom w:w="0" w:type="dxa"/>
            </w:tcMar>
            <w:vAlign w:val="center"/>
          </w:tcPr>
          <w:p w:rsidR="00F47951" w:rsidRDefault="00932BDD">
            <w:pPr>
              <w:keepNext/>
              <w:keepLines/>
              <w:spacing w:after="0" w:line="240" w:lineRule="auto"/>
              <w:jc w:val="right"/>
            </w:pPr>
            <w:r>
              <w:rPr>
                <w:sz w:val="18"/>
              </w:rPr>
              <w:t>25.837.504,55</w:t>
            </w:r>
          </w:p>
        </w:tc>
        <w:tc>
          <w:tcPr>
            <w:tcW w:w="700" w:type="dxa"/>
            <w:tcMar>
              <w:top w:w="0" w:type="dxa"/>
              <w:bottom w:w="0" w:type="dxa"/>
            </w:tcMar>
            <w:vAlign w:val="center"/>
          </w:tcPr>
          <w:p w:rsidR="00F47951" w:rsidRDefault="00932BDD">
            <w:pPr>
              <w:keepNext/>
              <w:keepLines/>
              <w:spacing w:after="0" w:line="240" w:lineRule="auto"/>
              <w:jc w:val="right"/>
            </w:pPr>
            <w:r>
              <w:rPr>
                <w:sz w:val="18"/>
              </w:rPr>
              <w:t>122,4</w:t>
            </w:r>
          </w:p>
        </w:tc>
      </w:tr>
    </w:tbl>
    <w:p w:rsidR="00F47951" w:rsidRDefault="00F47951">
      <w:pPr>
        <w:spacing w:after="0"/>
      </w:pPr>
    </w:p>
    <w:p w:rsidR="00F47951" w:rsidRDefault="00932BDD" w:rsidP="00EB6466">
      <w:pPr>
        <w:jc w:val="both"/>
      </w:pPr>
      <w:r>
        <w:t>Šifra 367 Prijenosi proračunskim korisnicima iz nadležnog proračuna za financiranje redovne djelatnosti realizirana je 22,4% više nego prethodne godine. Grad Zadar priznao je pravo na veća izdvajanja sukladno potpisanim Kolektivnim ugovorima, ulagao u investicijska i tekuća ulaganja proračunskih korisnika te je  redovito izvršavao njihove obveze stoga i nastaje odstupanje u odnosu na prethodnu godinu.</w:t>
      </w:r>
    </w:p>
    <w:p w:rsidR="00F47951" w:rsidRDefault="00F47951" w:rsidP="00EB6466">
      <w:pPr>
        <w:jc w:val="both"/>
      </w:pPr>
    </w:p>
    <w:p w:rsidR="00F47951" w:rsidRDefault="00932BDD">
      <w:pPr>
        <w:keepNext/>
        <w:spacing w:line="240" w:lineRule="auto"/>
        <w:jc w:val="center"/>
      </w:pPr>
      <w:r>
        <w:rPr>
          <w:sz w:val="28"/>
        </w:rPr>
        <w:lastRenderedPageBreak/>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369</w:t>
            </w:r>
          </w:p>
        </w:tc>
        <w:tc>
          <w:tcPr>
            <w:tcW w:w="3180" w:type="dxa"/>
            <w:tcMar>
              <w:top w:w="0" w:type="dxa"/>
              <w:bottom w:w="0" w:type="dxa"/>
            </w:tcMar>
            <w:vAlign w:val="center"/>
          </w:tcPr>
          <w:p w:rsidR="00F47951" w:rsidRDefault="00932BDD">
            <w:pPr>
              <w:keepNext/>
              <w:keepLines/>
              <w:spacing w:after="0" w:line="240" w:lineRule="auto"/>
            </w:pPr>
            <w:r>
              <w:rPr>
                <w:sz w:val="18"/>
              </w:rPr>
              <w:t>Prijenosi između proračunskih korisnika istog proračuna (šifre 3691 do 3694)</w:t>
            </w:r>
          </w:p>
        </w:tc>
        <w:tc>
          <w:tcPr>
            <w:tcW w:w="700" w:type="dxa"/>
            <w:tcMar>
              <w:top w:w="0" w:type="dxa"/>
              <w:bottom w:w="0" w:type="dxa"/>
            </w:tcMar>
            <w:vAlign w:val="center"/>
          </w:tcPr>
          <w:p w:rsidR="00F47951" w:rsidRDefault="00932BDD">
            <w:pPr>
              <w:keepNext/>
              <w:keepLines/>
              <w:spacing w:after="0" w:line="240" w:lineRule="auto"/>
            </w:pPr>
            <w:r>
              <w:rPr>
                <w:sz w:val="18"/>
              </w:rPr>
              <w:t>369</w:t>
            </w:r>
          </w:p>
        </w:tc>
        <w:tc>
          <w:tcPr>
            <w:tcW w:w="1860" w:type="dxa"/>
            <w:tcMar>
              <w:top w:w="0" w:type="dxa"/>
              <w:bottom w:w="0" w:type="dxa"/>
            </w:tcMar>
            <w:vAlign w:val="center"/>
          </w:tcPr>
          <w:p w:rsidR="00F47951" w:rsidRDefault="00932BDD">
            <w:pPr>
              <w:keepNext/>
              <w:keepLines/>
              <w:spacing w:after="0" w:line="240" w:lineRule="auto"/>
              <w:jc w:val="right"/>
            </w:pPr>
            <w:r>
              <w:rPr>
                <w:sz w:val="18"/>
              </w:rPr>
              <w:t>683.303,65</w:t>
            </w:r>
          </w:p>
        </w:tc>
        <w:tc>
          <w:tcPr>
            <w:tcW w:w="1860" w:type="dxa"/>
            <w:tcMar>
              <w:top w:w="0" w:type="dxa"/>
              <w:bottom w:w="0" w:type="dxa"/>
            </w:tcMar>
            <w:vAlign w:val="center"/>
          </w:tcPr>
          <w:p w:rsidR="00F47951" w:rsidRDefault="00932BDD">
            <w:pPr>
              <w:keepNext/>
              <w:keepLines/>
              <w:spacing w:after="0" w:line="240" w:lineRule="auto"/>
              <w:jc w:val="right"/>
            </w:pPr>
            <w:r>
              <w:rPr>
                <w:sz w:val="18"/>
              </w:rPr>
              <w:t>225.337,31</w:t>
            </w:r>
          </w:p>
        </w:tc>
        <w:tc>
          <w:tcPr>
            <w:tcW w:w="700" w:type="dxa"/>
            <w:tcMar>
              <w:top w:w="0" w:type="dxa"/>
              <w:bottom w:w="0" w:type="dxa"/>
            </w:tcMar>
            <w:vAlign w:val="center"/>
          </w:tcPr>
          <w:p w:rsidR="00F47951" w:rsidRDefault="00932BDD">
            <w:pPr>
              <w:keepNext/>
              <w:keepLines/>
              <w:spacing w:after="0" w:line="240" w:lineRule="auto"/>
              <w:jc w:val="right"/>
            </w:pPr>
            <w:r>
              <w:rPr>
                <w:sz w:val="18"/>
              </w:rPr>
              <w:t>33,0</w:t>
            </w:r>
          </w:p>
        </w:tc>
      </w:tr>
    </w:tbl>
    <w:p w:rsidR="00F47951" w:rsidRDefault="00F47951">
      <w:pPr>
        <w:spacing w:after="0"/>
      </w:pPr>
    </w:p>
    <w:p w:rsidR="00F47951" w:rsidRDefault="00932BDD" w:rsidP="00EB6466">
      <w:pPr>
        <w:jc w:val="both"/>
      </w:pPr>
      <w:r>
        <w:t>Šifra 369 Prijenosi između proračunskih korisnika istog proračuna značajno je manja nego prethodne godine budući su rashodi za EU projekt Pomoćnici u nastavi 8 većinom teretili gradska sredstva dok se odobre ZNS-ovi. Iako je predujam uplaćen za ovu namjenu, isti je ostao na kontu obveza te će se priznati u prihode i rashode kada je odobri i zadnji podneseni ZNS koji je u kontroli.</w:t>
      </w:r>
    </w:p>
    <w:p w:rsidR="00F47951" w:rsidRDefault="00F47951"/>
    <w:p w:rsidR="00F47951" w:rsidRDefault="00932BDD">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372</w:t>
            </w:r>
          </w:p>
        </w:tc>
        <w:tc>
          <w:tcPr>
            <w:tcW w:w="3180" w:type="dxa"/>
            <w:tcMar>
              <w:top w:w="0" w:type="dxa"/>
              <w:bottom w:w="0" w:type="dxa"/>
            </w:tcMar>
            <w:vAlign w:val="center"/>
          </w:tcPr>
          <w:p w:rsidR="00F47951" w:rsidRDefault="00932BDD">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rsidR="00F47951" w:rsidRDefault="00932BDD">
            <w:pPr>
              <w:keepNext/>
              <w:keepLines/>
              <w:spacing w:after="0" w:line="240" w:lineRule="auto"/>
            </w:pPr>
            <w:r>
              <w:rPr>
                <w:sz w:val="18"/>
              </w:rPr>
              <w:t>372</w:t>
            </w:r>
          </w:p>
        </w:tc>
        <w:tc>
          <w:tcPr>
            <w:tcW w:w="1860" w:type="dxa"/>
            <w:tcMar>
              <w:top w:w="0" w:type="dxa"/>
              <w:bottom w:w="0" w:type="dxa"/>
            </w:tcMar>
            <w:vAlign w:val="center"/>
          </w:tcPr>
          <w:p w:rsidR="00F47951" w:rsidRDefault="00932BDD">
            <w:pPr>
              <w:keepNext/>
              <w:keepLines/>
              <w:spacing w:after="0" w:line="240" w:lineRule="auto"/>
              <w:jc w:val="right"/>
            </w:pPr>
            <w:r>
              <w:rPr>
                <w:sz w:val="18"/>
              </w:rPr>
              <w:t>4.932.832,17</w:t>
            </w:r>
          </w:p>
        </w:tc>
        <w:tc>
          <w:tcPr>
            <w:tcW w:w="1860" w:type="dxa"/>
            <w:tcMar>
              <w:top w:w="0" w:type="dxa"/>
              <w:bottom w:w="0" w:type="dxa"/>
            </w:tcMar>
            <w:vAlign w:val="center"/>
          </w:tcPr>
          <w:p w:rsidR="00F47951" w:rsidRDefault="00932BDD">
            <w:pPr>
              <w:keepNext/>
              <w:keepLines/>
              <w:spacing w:after="0" w:line="240" w:lineRule="auto"/>
              <w:jc w:val="right"/>
            </w:pPr>
            <w:r>
              <w:rPr>
                <w:sz w:val="18"/>
              </w:rPr>
              <w:t>1.254.331,59</w:t>
            </w:r>
          </w:p>
        </w:tc>
        <w:tc>
          <w:tcPr>
            <w:tcW w:w="700" w:type="dxa"/>
            <w:tcMar>
              <w:top w:w="0" w:type="dxa"/>
              <w:bottom w:w="0" w:type="dxa"/>
            </w:tcMar>
            <w:vAlign w:val="center"/>
          </w:tcPr>
          <w:p w:rsidR="00F47951" w:rsidRDefault="00932BDD">
            <w:pPr>
              <w:keepNext/>
              <w:keepLines/>
              <w:spacing w:after="0" w:line="240" w:lineRule="auto"/>
              <w:jc w:val="right"/>
            </w:pPr>
            <w:r>
              <w:rPr>
                <w:sz w:val="18"/>
              </w:rPr>
              <w:t>25,4</w:t>
            </w:r>
          </w:p>
        </w:tc>
      </w:tr>
    </w:tbl>
    <w:p w:rsidR="00F47951" w:rsidRDefault="00F47951">
      <w:pPr>
        <w:spacing w:after="0"/>
      </w:pPr>
    </w:p>
    <w:p w:rsidR="00F47951" w:rsidRDefault="00932BDD" w:rsidP="00EB6466">
      <w:pPr>
        <w:jc w:val="both"/>
      </w:pPr>
      <w:r>
        <w:t>Šifra 372 ostale naknade građanim</w:t>
      </w:r>
      <w:r w:rsidR="00EB6466">
        <w:t>a</w:t>
      </w:r>
      <w:r>
        <w:t xml:space="preserve"> i kućanstvima iz proračuna iznosi 1.254.331,59 eura i značajno odstupa u odnosu na prethodnu godinu budući se prošle godine izdvojio značajan iznos za naknade umirovljenicima za Dan Grada Zadra.</w:t>
      </w:r>
    </w:p>
    <w:p w:rsidR="00F47951" w:rsidRDefault="00F47951"/>
    <w:p w:rsidR="00F47951" w:rsidRDefault="00932BDD">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3811</w:t>
            </w:r>
          </w:p>
        </w:tc>
        <w:tc>
          <w:tcPr>
            <w:tcW w:w="3180" w:type="dxa"/>
            <w:tcMar>
              <w:top w:w="0" w:type="dxa"/>
              <w:bottom w:w="0" w:type="dxa"/>
            </w:tcMar>
            <w:vAlign w:val="center"/>
          </w:tcPr>
          <w:p w:rsidR="00F47951" w:rsidRDefault="00932BDD">
            <w:pPr>
              <w:keepNext/>
              <w:keepLines/>
              <w:spacing w:after="0" w:line="240" w:lineRule="auto"/>
            </w:pPr>
            <w:r>
              <w:rPr>
                <w:sz w:val="18"/>
              </w:rPr>
              <w:t>Tekuće donacije u novcu</w:t>
            </w:r>
          </w:p>
        </w:tc>
        <w:tc>
          <w:tcPr>
            <w:tcW w:w="700" w:type="dxa"/>
            <w:tcMar>
              <w:top w:w="0" w:type="dxa"/>
              <w:bottom w:w="0" w:type="dxa"/>
            </w:tcMar>
            <w:vAlign w:val="center"/>
          </w:tcPr>
          <w:p w:rsidR="00F47951" w:rsidRDefault="00932BDD">
            <w:pPr>
              <w:keepNext/>
              <w:keepLines/>
              <w:spacing w:after="0" w:line="240" w:lineRule="auto"/>
            </w:pPr>
            <w:r>
              <w:rPr>
                <w:sz w:val="18"/>
              </w:rPr>
              <w:t>3811</w:t>
            </w:r>
          </w:p>
        </w:tc>
        <w:tc>
          <w:tcPr>
            <w:tcW w:w="1860" w:type="dxa"/>
            <w:tcMar>
              <w:top w:w="0" w:type="dxa"/>
              <w:bottom w:w="0" w:type="dxa"/>
            </w:tcMar>
            <w:vAlign w:val="center"/>
          </w:tcPr>
          <w:p w:rsidR="00F47951" w:rsidRDefault="00932BDD">
            <w:pPr>
              <w:keepNext/>
              <w:keepLines/>
              <w:spacing w:after="0" w:line="240" w:lineRule="auto"/>
              <w:jc w:val="right"/>
            </w:pPr>
            <w:r>
              <w:rPr>
                <w:sz w:val="18"/>
              </w:rPr>
              <w:t>10.460.893,06</w:t>
            </w:r>
          </w:p>
        </w:tc>
        <w:tc>
          <w:tcPr>
            <w:tcW w:w="1860" w:type="dxa"/>
            <w:tcMar>
              <w:top w:w="0" w:type="dxa"/>
              <w:bottom w:w="0" w:type="dxa"/>
            </w:tcMar>
            <w:vAlign w:val="center"/>
          </w:tcPr>
          <w:p w:rsidR="00F47951" w:rsidRDefault="00932BDD">
            <w:pPr>
              <w:keepNext/>
              <w:keepLines/>
              <w:spacing w:after="0" w:line="240" w:lineRule="auto"/>
              <w:jc w:val="right"/>
            </w:pPr>
            <w:r>
              <w:rPr>
                <w:sz w:val="18"/>
              </w:rPr>
              <w:t>12.892.407,68</w:t>
            </w:r>
          </w:p>
        </w:tc>
        <w:tc>
          <w:tcPr>
            <w:tcW w:w="700" w:type="dxa"/>
            <w:tcMar>
              <w:top w:w="0" w:type="dxa"/>
              <w:bottom w:w="0" w:type="dxa"/>
            </w:tcMar>
            <w:vAlign w:val="center"/>
          </w:tcPr>
          <w:p w:rsidR="00F47951" w:rsidRDefault="00932BDD">
            <w:pPr>
              <w:keepNext/>
              <w:keepLines/>
              <w:spacing w:after="0" w:line="240" w:lineRule="auto"/>
              <w:jc w:val="right"/>
            </w:pPr>
            <w:r>
              <w:rPr>
                <w:sz w:val="18"/>
              </w:rPr>
              <w:t>123,2</w:t>
            </w:r>
          </w:p>
        </w:tc>
      </w:tr>
    </w:tbl>
    <w:p w:rsidR="00F47951" w:rsidRDefault="00F47951">
      <w:pPr>
        <w:spacing w:after="0"/>
      </w:pPr>
    </w:p>
    <w:p w:rsidR="00F47951" w:rsidRDefault="00932BDD" w:rsidP="00EB6466">
      <w:pPr>
        <w:jc w:val="both"/>
      </w:pPr>
      <w:r>
        <w:t>Šifra 3811 Tekuće donacije u novcu realizirala se u iznosu od 12.892.407,68 eura ili 23,2% više nego prethodne godine zbog većeg izdvajanja za kulturne, sportske i socijalne udruge.</w:t>
      </w:r>
    </w:p>
    <w:p w:rsidR="00F47951" w:rsidRDefault="00F47951" w:rsidP="00EB6466">
      <w:pPr>
        <w:jc w:val="both"/>
      </w:pPr>
    </w:p>
    <w:p w:rsidR="00F47951" w:rsidRDefault="00932BDD">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3813</w:t>
            </w:r>
          </w:p>
        </w:tc>
        <w:tc>
          <w:tcPr>
            <w:tcW w:w="3180" w:type="dxa"/>
            <w:tcMar>
              <w:top w:w="0" w:type="dxa"/>
              <w:bottom w:w="0" w:type="dxa"/>
            </w:tcMar>
            <w:vAlign w:val="center"/>
          </w:tcPr>
          <w:p w:rsidR="00F47951" w:rsidRDefault="00932BDD">
            <w:pPr>
              <w:keepNext/>
              <w:keepLines/>
              <w:spacing w:after="0" w:line="240" w:lineRule="auto"/>
            </w:pPr>
            <w:r>
              <w:rPr>
                <w:sz w:val="18"/>
              </w:rPr>
              <w:t>Tekuće donacije iz EU sredstava</w:t>
            </w:r>
          </w:p>
        </w:tc>
        <w:tc>
          <w:tcPr>
            <w:tcW w:w="700" w:type="dxa"/>
            <w:tcMar>
              <w:top w:w="0" w:type="dxa"/>
              <w:bottom w:w="0" w:type="dxa"/>
            </w:tcMar>
            <w:vAlign w:val="center"/>
          </w:tcPr>
          <w:p w:rsidR="00F47951" w:rsidRDefault="00932BDD">
            <w:pPr>
              <w:keepNext/>
              <w:keepLines/>
              <w:spacing w:after="0" w:line="240" w:lineRule="auto"/>
            </w:pPr>
            <w:r>
              <w:rPr>
                <w:sz w:val="18"/>
              </w:rPr>
              <w:t>3813</w:t>
            </w:r>
          </w:p>
        </w:tc>
        <w:tc>
          <w:tcPr>
            <w:tcW w:w="1860" w:type="dxa"/>
            <w:tcMar>
              <w:top w:w="0" w:type="dxa"/>
              <w:bottom w:w="0" w:type="dxa"/>
            </w:tcMar>
            <w:vAlign w:val="center"/>
          </w:tcPr>
          <w:p w:rsidR="00F47951" w:rsidRDefault="00932BDD">
            <w:pPr>
              <w:keepNext/>
              <w:keepLines/>
              <w:spacing w:after="0" w:line="240" w:lineRule="auto"/>
              <w:jc w:val="right"/>
            </w:pPr>
            <w:r>
              <w:rPr>
                <w:sz w:val="18"/>
              </w:rPr>
              <w:t>28.698,02</w:t>
            </w:r>
          </w:p>
        </w:tc>
        <w:tc>
          <w:tcPr>
            <w:tcW w:w="1860" w:type="dxa"/>
            <w:tcMar>
              <w:top w:w="0" w:type="dxa"/>
              <w:bottom w:w="0" w:type="dxa"/>
            </w:tcMar>
            <w:vAlign w:val="center"/>
          </w:tcPr>
          <w:p w:rsidR="00F47951" w:rsidRDefault="00932BDD">
            <w:pPr>
              <w:keepNext/>
              <w:keepLines/>
              <w:spacing w:after="0" w:line="240" w:lineRule="auto"/>
              <w:jc w:val="right"/>
            </w:pPr>
            <w:r>
              <w:rPr>
                <w:sz w:val="18"/>
              </w:rPr>
              <w:t>262.573,99</w:t>
            </w:r>
          </w:p>
        </w:tc>
        <w:tc>
          <w:tcPr>
            <w:tcW w:w="700" w:type="dxa"/>
            <w:tcMar>
              <w:top w:w="0" w:type="dxa"/>
              <w:bottom w:w="0" w:type="dxa"/>
            </w:tcMar>
            <w:vAlign w:val="center"/>
          </w:tcPr>
          <w:p w:rsidR="00F47951" w:rsidRDefault="00932BDD">
            <w:pPr>
              <w:keepNext/>
              <w:keepLines/>
              <w:spacing w:after="0" w:line="240" w:lineRule="auto"/>
              <w:jc w:val="right"/>
            </w:pPr>
            <w:r>
              <w:rPr>
                <w:sz w:val="18"/>
              </w:rPr>
              <w:t>915,0</w:t>
            </w:r>
          </w:p>
        </w:tc>
      </w:tr>
    </w:tbl>
    <w:p w:rsidR="00F47951" w:rsidRDefault="00F47951">
      <w:pPr>
        <w:spacing w:after="0"/>
      </w:pPr>
    </w:p>
    <w:p w:rsidR="00F47951" w:rsidRDefault="00932BDD" w:rsidP="00EB6466">
      <w:pPr>
        <w:jc w:val="both"/>
      </w:pPr>
      <w:r>
        <w:t>Šifra 3813 Tekuće donacije iz EU sredstava realizirala se nominalno više za 233.875,97 eura nego lani, a  vezana je za EU projekt Pokret2+ odnosno prijenose Crvenom križu za projektne aktivnosti.</w:t>
      </w:r>
    </w:p>
    <w:p w:rsidR="00F47951" w:rsidRDefault="00F47951"/>
    <w:p w:rsidR="00F47951" w:rsidRDefault="00932BDD">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3822</w:t>
            </w:r>
          </w:p>
        </w:tc>
        <w:tc>
          <w:tcPr>
            <w:tcW w:w="3180" w:type="dxa"/>
            <w:tcMar>
              <w:top w:w="0" w:type="dxa"/>
              <w:bottom w:w="0" w:type="dxa"/>
            </w:tcMar>
            <w:vAlign w:val="center"/>
          </w:tcPr>
          <w:p w:rsidR="00F47951" w:rsidRDefault="00932BDD">
            <w:pPr>
              <w:keepNext/>
              <w:keepLines/>
              <w:spacing w:after="0" w:line="240" w:lineRule="auto"/>
            </w:pPr>
            <w:r>
              <w:rPr>
                <w:sz w:val="18"/>
              </w:rPr>
              <w:t>Kapitalne donacije građanima i kućanstvima</w:t>
            </w:r>
          </w:p>
        </w:tc>
        <w:tc>
          <w:tcPr>
            <w:tcW w:w="700" w:type="dxa"/>
            <w:tcMar>
              <w:top w:w="0" w:type="dxa"/>
              <w:bottom w:w="0" w:type="dxa"/>
            </w:tcMar>
            <w:vAlign w:val="center"/>
          </w:tcPr>
          <w:p w:rsidR="00F47951" w:rsidRDefault="00932BDD">
            <w:pPr>
              <w:keepNext/>
              <w:keepLines/>
              <w:spacing w:after="0" w:line="240" w:lineRule="auto"/>
            </w:pPr>
            <w:r>
              <w:rPr>
                <w:sz w:val="18"/>
              </w:rPr>
              <w:t>3822</w:t>
            </w:r>
          </w:p>
        </w:tc>
        <w:tc>
          <w:tcPr>
            <w:tcW w:w="1860" w:type="dxa"/>
            <w:tcMar>
              <w:top w:w="0" w:type="dxa"/>
              <w:bottom w:w="0" w:type="dxa"/>
            </w:tcMar>
            <w:vAlign w:val="center"/>
          </w:tcPr>
          <w:p w:rsidR="00F47951" w:rsidRDefault="00932BDD">
            <w:pPr>
              <w:keepNext/>
              <w:keepLines/>
              <w:spacing w:after="0" w:line="240" w:lineRule="auto"/>
              <w:jc w:val="right"/>
            </w:pPr>
            <w:r>
              <w:rPr>
                <w:sz w:val="18"/>
              </w:rPr>
              <w:t>1.987,86</w:t>
            </w:r>
          </w:p>
        </w:tc>
        <w:tc>
          <w:tcPr>
            <w:tcW w:w="1860" w:type="dxa"/>
            <w:tcMar>
              <w:top w:w="0" w:type="dxa"/>
              <w:bottom w:w="0" w:type="dxa"/>
            </w:tcMar>
            <w:vAlign w:val="center"/>
          </w:tcPr>
          <w:p w:rsidR="00F47951" w:rsidRDefault="00932BDD">
            <w:pPr>
              <w:keepNext/>
              <w:keepLines/>
              <w:spacing w:after="0" w:line="240" w:lineRule="auto"/>
              <w:jc w:val="right"/>
            </w:pPr>
            <w:r>
              <w:rPr>
                <w:sz w:val="18"/>
              </w:rPr>
              <w:t>7.827,54</w:t>
            </w:r>
          </w:p>
        </w:tc>
        <w:tc>
          <w:tcPr>
            <w:tcW w:w="700" w:type="dxa"/>
            <w:tcMar>
              <w:top w:w="0" w:type="dxa"/>
              <w:bottom w:w="0" w:type="dxa"/>
            </w:tcMar>
            <w:vAlign w:val="center"/>
          </w:tcPr>
          <w:p w:rsidR="00F47951" w:rsidRDefault="00932BDD">
            <w:pPr>
              <w:keepNext/>
              <w:keepLines/>
              <w:spacing w:after="0" w:line="240" w:lineRule="auto"/>
              <w:jc w:val="right"/>
            </w:pPr>
            <w:r>
              <w:rPr>
                <w:sz w:val="18"/>
              </w:rPr>
              <w:t>393,8</w:t>
            </w:r>
          </w:p>
        </w:tc>
      </w:tr>
    </w:tbl>
    <w:p w:rsidR="00F47951" w:rsidRDefault="00F47951">
      <w:pPr>
        <w:spacing w:after="0"/>
      </w:pPr>
    </w:p>
    <w:p w:rsidR="00F47951" w:rsidRDefault="00932BDD" w:rsidP="00EB6466">
      <w:pPr>
        <w:jc w:val="both"/>
      </w:pPr>
      <w:r>
        <w:t>Šifra kapitalne donacije građanima i kućanstvima realizirala se u iznosu od 7.827,54 eura. Iako nominalno nije veliki iznos odstupanje je veliko a odnosi se na podmirenje rashoda za komunalne priključke braniteljima i ovisi o visini iznosa odnosno broju zaprimljenih zahtjeva.</w:t>
      </w:r>
    </w:p>
    <w:p w:rsidR="00F47951" w:rsidRDefault="00F47951"/>
    <w:p w:rsidR="00F47951" w:rsidRDefault="00932BDD">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3861</w:t>
            </w:r>
          </w:p>
        </w:tc>
        <w:tc>
          <w:tcPr>
            <w:tcW w:w="3180" w:type="dxa"/>
            <w:tcMar>
              <w:top w:w="0" w:type="dxa"/>
              <w:bottom w:w="0" w:type="dxa"/>
            </w:tcMar>
            <w:vAlign w:val="center"/>
          </w:tcPr>
          <w:p w:rsidR="00F47951" w:rsidRDefault="00932BDD">
            <w:pPr>
              <w:keepNext/>
              <w:keepLines/>
              <w:spacing w:after="0" w:line="240" w:lineRule="auto"/>
            </w:pPr>
            <w:r>
              <w:rPr>
                <w:sz w:val="18"/>
              </w:rPr>
              <w:t>Kapitalne pomoći kreditnim i ostalim financijskim institucijama te trgovačkim društvima u javnom sektoru</w:t>
            </w:r>
          </w:p>
        </w:tc>
        <w:tc>
          <w:tcPr>
            <w:tcW w:w="700" w:type="dxa"/>
            <w:tcMar>
              <w:top w:w="0" w:type="dxa"/>
              <w:bottom w:w="0" w:type="dxa"/>
            </w:tcMar>
            <w:vAlign w:val="center"/>
          </w:tcPr>
          <w:p w:rsidR="00F47951" w:rsidRDefault="00932BDD">
            <w:pPr>
              <w:keepNext/>
              <w:keepLines/>
              <w:spacing w:after="0" w:line="240" w:lineRule="auto"/>
            </w:pPr>
            <w:r>
              <w:rPr>
                <w:sz w:val="18"/>
              </w:rPr>
              <w:t>3861</w:t>
            </w:r>
          </w:p>
        </w:tc>
        <w:tc>
          <w:tcPr>
            <w:tcW w:w="1860" w:type="dxa"/>
            <w:tcMar>
              <w:top w:w="0" w:type="dxa"/>
              <w:bottom w:w="0" w:type="dxa"/>
            </w:tcMar>
            <w:vAlign w:val="center"/>
          </w:tcPr>
          <w:p w:rsidR="00F47951" w:rsidRDefault="00932BDD">
            <w:pPr>
              <w:keepNext/>
              <w:keepLines/>
              <w:spacing w:after="0" w:line="240" w:lineRule="auto"/>
              <w:jc w:val="right"/>
            </w:pPr>
            <w:r>
              <w:rPr>
                <w:sz w:val="18"/>
              </w:rPr>
              <w:t>6.250.360,35</w:t>
            </w:r>
          </w:p>
        </w:tc>
        <w:tc>
          <w:tcPr>
            <w:tcW w:w="1860" w:type="dxa"/>
            <w:tcMar>
              <w:top w:w="0" w:type="dxa"/>
              <w:bottom w:w="0" w:type="dxa"/>
            </w:tcMar>
            <w:vAlign w:val="center"/>
          </w:tcPr>
          <w:p w:rsidR="00F47951" w:rsidRDefault="00932BDD">
            <w:pPr>
              <w:keepNext/>
              <w:keepLines/>
              <w:spacing w:after="0" w:line="240" w:lineRule="auto"/>
              <w:jc w:val="right"/>
            </w:pPr>
            <w:r>
              <w:rPr>
                <w:sz w:val="18"/>
              </w:rPr>
              <w:t>8.067.178,93</w:t>
            </w:r>
          </w:p>
        </w:tc>
        <w:tc>
          <w:tcPr>
            <w:tcW w:w="700" w:type="dxa"/>
            <w:tcMar>
              <w:top w:w="0" w:type="dxa"/>
              <w:bottom w:w="0" w:type="dxa"/>
            </w:tcMar>
            <w:vAlign w:val="center"/>
          </w:tcPr>
          <w:p w:rsidR="00F47951" w:rsidRDefault="00932BDD">
            <w:pPr>
              <w:keepNext/>
              <w:keepLines/>
              <w:spacing w:after="0" w:line="240" w:lineRule="auto"/>
              <w:jc w:val="right"/>
            </w:pPr>
            <w:r>
              <w:rPr>
                <w:sz w:val="18"/>
              </w:rPr>
              <w:t>129,1</w:t>
            </w:r>
          </w:p>
        </w:tc>
      </w:tr>
    </w:tbl>
    <w:p w:rsidR="00F47951" w:rsidRDefault="00F47951">
      <w:pPr>
        <w:spacing w:after="0"/>
      </w:pPr>
    </w:p>
    <w:p w:rsidR="00F47951" w:rsidRDefault="00932BDD" w:rsidP="00EB6466">
      <w:pPr>
        <w:jc w:val="both"/>
      </w:pPr>
      <w:r>
        <w:t>Šifra 3861 Kapitalne pomoći kreditnim i ostalim financijskim institucijama te trgovačkim društvima u javnom sektoru realizirana je u iznosu od 29,1% više nego prethodne godine zbog većeg izdvajanja za društva u većinskom ili 100% vlasništvu Grada Zadra (sportska i komunalna društva).</w:t>
      </w:r>
    </w:p>
    <w:p w:rsidR="00F47951" w:rsidRDefault="00F47951"/>
    <w:p w:rsidR="00F47951" w:rsidRDefault="00932BDD">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7111</w:t>
            </w:r>
          </w:p>
        </w:tc>
        <w:tc>
          <w:tcPr>
            <w:tcW w:w="3180" w:type="dxa"/>
            <w:tcMar>
              <w:top w:w="0" w:type="dxa"/>
              <w:bottom w:w="0" w:type="dxa"/>
            </w:tcMar>
            <w:vAlign w:val="center"/>
          </w:tcPr>
          <w:p w:rsidR="00F47951" w:rsidRDefault="00932BDD">
            <w:pPr>
              <w:keepNext/>
              <w:keepLines/>
              <w:spacing w:after="0" w:line="240" w:lineRule="auto"/>
            </w:pPr>
            <w:r>
              <w:rPr>
                <w:sz w:val="18"/>
              </w:rPr>
              <w:t>Zemljište</w:t>
            </w:r>
          </w:p>
        </w:tc>
        <w:tc>
          <w:tcPr>
            <w:tcW w:w="700" w:type="dxa"/>
            <w:tcMar>
              <w:top w:w="0" w:type="dxa"/>
              <w:bottom w:w="0" w:type="dxa"/>
            </w:tcMar>
            <w:vAlign w:val="center"/>
          </w:tcPr>
          <w:p w:rsidR="00F47951" w:rsidRDefault="00932BDD">
            <w:pPr>
              <w:keepNext/>
              <w:keepLines/>
              <w:spacing w:after="0" w:line="240" w:lineRule="auto"/>
            </w:pPr>
            <w:r>
              <w:rPr>
                <w:sz w:val="18"/>
              </w:rPr>
              <w:t>7111</w:t>
            </w:r>
          </w:p>
        </w:tc>
        <w:tc>
          <w:tcPr>
            <w:tcW w:w="1860" w:type="dxa"/>
            <w:tcMar>
              <w:top w:w="0" w:type="dxa"/>
              <w:bottom w:w="0" w:type="dxa"/>
            </w:tcMar>
            <w:vAlign w:val="center"/>
          </w:tcPr>
          <w:p w:rsidR="00F47951" w:rsidRDefault="00932BDD">
            <w:pPr>
              <w:keepNext/>
              <w:keepLines/>
              <w:spacing w:after="0" w:line="240" w:lineRule="auto"/>
              <w:jc w:val="right"/>
            </w:pPr>
            <w:r>
              <w:rPr>
                <w:sz w:val="18"/>
              </w:rPr>
              <w:t>335.177,06</w:t>
            </w:r>
          </w:p>
        </w:tc>
        <w:tc>
          <w:tcPr>
            <w:tcW w:w="1860" w:type="dxa"/>
            <w:tcMar>
              <w:top w:w="0" w:type="dxa"/>
              <w:bottom w:w="0" w:type="dxa"/>
            </w:tcMar>
            <w:vAlign w:val="center"/>
          </w:tcPr>
          <w:p w:rsidR="00F47951" w:rsidRDefault="00932BDD">
            <w:pPr>
              <w:keepNext/>
              <w:keepLines/>
              <w:spacing w:after="0" w:line="240" w:lineRule="auto"/>
              <w:jc w:val="right"/>
            </w:pPr>
            <w:r>
              <w:rPr>
                <w:sz w:val="18"/>
              </w:rPr>
              <w:t>38.673,24</w:t>
            </w:r>
          </w:p>
        </w:tc>
        <w:tc>
          <w:tcPr>
            <w:tcW w:w="700" w:type="dxa"/>
            <w:tcMar>
              <w:top w:w="0" w:type="dxa"/>
              <w:bottom w:w="0" w:type="dxa"/>
            </w:tcMar>
            <w:vAlign w:val="center"/>
          </w:tcPr>
          <w:p w:rsidR="00F47951" w:rsidRDefault="00932BDD">
            <w:pPr>
              <w:keepNext/>
              <w:keepLines/>
              <w:spacing w:after="0" w:line="240" w:lineRule="auto"/>
              <w:jc w:val="right"/>
            </w:pPr>
            <w:r>
              <w:rPr>
                <w:sz w:val="18"/>
              </w:rPr>
              <w:t>11,5</w:t>
            </w:r>
          </w:p>
        </w:tc>
      </w:tr>
    </w:tbl>
    <w:p w:rsidR="00F47951" w:rsidRDefault="00F47951">
      <w:pPr>
        <w:spacing w:after="0"/>
      </w:pPr>
    </w:p>
    <w:p w:rsidR="00F47951" w:rsidRDefault="00932BDD" w:rsidP="00EB6466">
      <w:pPr>
        <w:jc w:val="both"/>
      </w:pPr>
      <w:r>
        <w:t>Šifra 7111 Zemljište realizirana je u iznosu od 38.673,24 eura, znatno manje nego prethodne godine. Nije bilo značajnih prodaja zemljišta u vlasništvu Grada Zadra.</w:t>
      </w:r>
    </w:p>
    <w:p w:rsidR="00F47951" w:rsidRDefault="00F47951"/>
    <w:p w:rsidR="00F47951" w:rsidRDefault="00932BDD">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7211</w:t>
            </w:r>
          </w:p>
        </w:tc>
        <w:tc>
          <w:tcPr>
            <w:tcW w:w="3180" w:type="dxa"/>
            <w:tcMar>
              <w:top w:w="0" w:type="dxa"/>
              <w:bottom w:w="0" w:type="dxa"/>
            </w:tcMar>
            <w:vAlign w:val="center"/>
          </w:tcPr>
          <w:p w:rsidR="00F47951" w:rsidRDefault="00932BDD">
            <w:pPr>
              <w:keepNext/>
              <w:keepLines/>
              <w:spacing w:after="0" w:line="240" w:lineRule="auto"/>
            </w:pPr>
            <w:r>
              <w:rPr>
                <w:sz w:val="18"/>
              </w:rPr>
              <w:t>Stambeni objekti</w:t>
            </w:r>
          </w:p>
        </w:tc>
        <w:tc>
          <w:tcPr>
            <w:tcW w:w="700" w:type="dxa"/>
            <w:tcMar>
              <w:top w:w="0" w:type="dxa"/>
              <w:bottom w:w="0" w:type="dxa"/>
            </w:tcMar>
            <w:vAlign w:val="center"/>
          </w:tcPr>
          <w:p w:rsidR="00F47951" w:rsidRDefault="00932BDD">
            <w:pPr>
              <w:keepNext/>
              <w:keepLines/>
              <w:spacing w:after="0" w:line="240" w:lineRule="auto"/>
            </w:pPr>
            <w:r>
              <w:rPr>
                <w:sz w:val="18"/>
              </w:rPr>
              <w:t>7211</w:t>
            </w:r>
          </w:p>
        </w:tc>
        <w:tc>
          <w:tcPr>
            <w:tcW w:w="1860" w:type="dxa"/>
            <w:tcMar>
              <w:top w:w="0" w:type="dxa"/>
              <w:bottom w:w="0" w:type="dxa"/>
            </w:tcMar>
            <w:vAlign w:val="center"/>
          </w:tcPr>
          <w:p w:rsidR="00F47951" w:rsidRDefault="00932BDD">
            <w:pPr>
              <w:keepNext/>
              <w:keepLines/>
              <w:spacing w:after="0" w:line="240" w:lineRule="auto"/>
              <w:jc w:val="right"/>
            </w:pPr>
            <w:r>
              <w:rPr>
                <w:sz w:val="18"/>
              </w:rPr>
              <w:t>67.874,22</w:t>
            </w:r>
          </w:p>
        </w:tc>
        <w:tc>
          <w:tcPr>
            <w:tcW w:w="1860" w:type="dxa"/>
            <w:tcMar>
              <w:top w:w="0" w:type="dxa"/>
              <w:bottom w:w="0" w:type="dxa"/>
            </w:tcMar>
            <w:vAlign w:val="center"/>
          </w:tcPr>
          <w:p w:rsidR="00F47951" w:rsidRDefault="00932BDD">
            <w:pPr>
              <w:keepNext/>
              <w:keepLines/>
              <w:spacing w:after="0" w:line="240" w:lineRule="auto"/>
              <w:jc w:val="right"/>
            </w:pPr>
            <w:r>
              <w:rPr>
                <w:sz w:val="18"/>
              </w:rPr>
              <w:t>41.124,83</w:t>
            </w:r>
          </w:p>
        </w:tc>
        <w:tc>
          <w:tcPr>
            <w:tcW w:w="700" w:type="dxa"/>
            <w:tcMar>
              <w:top w:w="0" w:type="dxa"/>
              <w:bottom w:w="0" w:type="dxa"/>
            </w:tcMar>
            <w:vAlign w:val="center"/>
          </w:tcPr>
          <w:p w:rsidR="00F47951" w:rsidRDefault="00932BDD">
            <w:pPr>
              <w:keepNext/>
              <w:keepLines/>
              <w:spacing w:after="0" w:line="240" w:lineRule="auto"/>
              <w:jc w:val="right"/>
            </w:pPr>
            <w:r>
              <w:rPr>
                <w:sz w:val="18"/>
              </w:rPr>
              <w:t>60,6</w:t>
            </w:r>
          </w:p>
        </w:tc>
      </w:tr>
    </w:tbl>
    <w:p w:rsidR="00F47951" w:rsidRDefault="00F47951">
      <w:pPr>
        <w:spacing w:after="0"/>
      </w:pPr>
    </w:p>
    <w:p w:rsidR="00F47951" w:rsidRDefault="00932BDD" w:rsidP="00EB6466">
      <w:pPr>
        <w:jc w:val="both"/>
      </w:pPr>
      <w:r>
        <w:t>Šifra 7211 Stambeni objekti realizirana je u iznosu od 41.124,83 eura ili 60,6% prošlogodišnje realizacije. Odnosi se na 45% prihoda od prodaje stanova na kojima postoji stanarsko pravo.</w:t>
      </w:r>
      <w:r w:rsidR="00EB6466">
        <w:t xml:space="preserve"> </w:t>
      </w:r>
      <w:r>
        <w:lastRenderedPageBreak/>
        <w:t>Manji su nego lani jer ova naplata pomalo jenjava budući da su većinom istekli ugovoreni rokovi za otkup stanova.</w:t>
      </w:r>
    </w:p>
    <w:p w:rsidR="00F47951" w:rsidRDefault="00F47951"/>
    <w:p w:rsidR="00F47951" w:rsidRDefault="00932BDD">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7212</w:t>
            </w:r>
          </w:p>
        </w:tc>
        <w:tc>
          <w:tcPr>
            <w:tcW w:w="3180" w:type="dxa"/>
            <w:tcMar>
              <w:top w:w="0" w:type="dxa"/>
              <w:bottom w:w="0" w:type="dxa"/>
            </w:tcMar>
            <w:vAlign w:val="center"/>
          </w:tcPr>
          <w:p w:rsidR="00F47951" w:rsidRDefault="00932BDD">
            <w:pPr>
              <w:keepNext/>
              <w:keepLines/>
              <w:spacing w:after="0" w:line="240" w:lineRule="auto"/>
            </w:pPr>
            <w:r>
              <w:rPr>
                <w:sz w:val="18"/>
              </w:rPr>
              <w:t>Poslovni objekti</w:t>
            </w:r>
          </w:p>
        </w:tc>
        <w:tc>
          <w:tcPr>
            <w:tcW w:w="700" w:type="dxa"/>
            <w:tcMar>
              <w:top w:w="0" w:type="dxa"/>
              <w:bottom w:w="0" w:type="dxa"/>
            </w:tcMar>
            <w:vAlign w:val="center"/>
          </w:tcPr>
          <w:p w:rsidR="00F47951" w:rsidRDefault="00932BDD">
            <w:pPr>
              <w:keepNext/>
              <w:keepLines/>
              <w:spacing w:after="0" w:line="240" w:lineRule="auto"/>
            </w:pPr>
            <w:r>
              <w:rPr>
                <w:sz w:val="18"/>
              </w:rPr>
              <w:t>7212</w:t>
            </w:r>
          </w:p>
        </w:tc>
        <w:tc>
          <w:tcPr>
            <w:tcW w:w="1860" w:type="dxa"/>
            <w:tcMar>
              <w:top w:w="0" w:type="dxa"/>
              <w:bottom w:w="0" w:type="dxa"/>
            </w:tcMar>
            <w:vAlign w:val="center"/>
          </w:tcPr>
          <w:p w:rsidR="00F47951" w:rsidRDefault="00932BDD">
            <w:pPr>
              <w:keepNext/>
              <w:keepLines/>
              <w:spacing w:after="0" w:line="240" w:lineRule="auto"/>
              <w:jc w:val="right"/>
            </w:pPr>
            <w:r>
              <w:rPr>
                <w:sz w:val="18"/>
              </w:rPr>
              <w:t>328.371,32</w:t>
            </w:r>
          </w:p>
        </w:tc>
        <w:tc>
          <w:tcPr>
            <w:tcW w:w="1860" w:type="dxa"/>
            <w:tcMar>
              <w:top w:w="0" w:type="dxa"/>
              <w:bottom w:w="0" w:type="dxa"/>
            </w:tcMar>
            <w:vAlign w:val="center"/>
          </w:tcPr>
          <w:p w:rsidR="00F47951" w:rsidRDefault="00932BDD">
            <w:pPr>
              <w:keepNext/>
              <w:keepLines/>
              <w:spacing w:after="0" w:line="240" w:lineRule="auto"/>
              <w:jc w:val="right"/>
            </w:pPr>
            <w:r>
              <w:rPr>
                <w:sz w:val="18"/>
              </w:rPr>
              <w:t>328.371,32</w:t>
            </w:r>
          </w:p>
        </w:tc>
        <w:tc>
          <w:tcPr>
            <w:tcW w:w="700" w:type="dxa"/>
            <w:tcMar>
              <w:top w:w="0" w:type="dxa"/>
              <w:bottom w:w="0" w:type="dxa"/>
            </w:tcMar>
            <w:vAlign w:val="center"/>
          </w:tcPr>
          <w:p w:rsidR="00F47951" w:rsidRDefault="00932BDD">
            <w:pPr>
              <w:keepNext/>
              <w:keepLines/>
              <w:spacing w:after="0" w:line="240" w:lineRule="auto"/>
              <w:jc w:val="right"/>
            </w:pPr>
            <w:r>
              <w:rPr>
                <w:sz w:val="18"/>
              </w:rPr>
              <w:t>100</w:t>
            </w:r>
          </w:p>
        </w:tc>
      </w:tr>
    </w:tbl>
    <w:p w:rsidR="00F47951" w:rsidRDefault="00F47951">
      <w:pPr>
        <w:spacing w:after="0"/>
      </w:pPr>
    </w:p>
    <w:p w:rsidR="00F47951" w:rsidRDefault="00932BDD" w:rsidP="00EB6466">
      <w:pPr>
        <w:jc w:val="both"/>
      </w:pPr>
      <w:r>
        <w:t xml:space="preserve">Šifra 7212 Poslovni objekti realizirana je u iznosu od 328.371,32 eura isto kao i lani, a odnosi se na odnosi se na prodaju gradskog udjela u vlasništvu </w:t>
      </w:r>
      <w:proofErr w:type="spellStart"/>
      <w:r>
        <w:t>Oš</w:t>
      </w:r>
      <w:proofErr w:type="spellEnd"/>
      <w:r>
        <w:t xml:space="preserve"> Ivo Mašina u Zadru.  Sredstva su uplaćena od strane Zadarske nadbiskupije.</w:t>
      </w:r>
    </w:p>
    <w:p w:rsidR="00F47951" w:rsidRDefault="00F47951" w:rsidP="00EB6466">
      <w:pPr>
        <w:jc w:val="both"/>
      </w:pPr>
    </w:p>
    <w:p w:rsidR="00F47951" w:rsidRDefault="00932BDD">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7214</w:t>
            </w:r>
          </w:p>
        </w:tc>
        <w:tc>
          <w:tcPr>
            <w:tcW w:w="3180" w:type="dxa"/>
            <w:tcMar>
              <w:top w:w="0" w:type="dxa"/>
              <w:bottom w:w="0" w:type="dxa"/>
            </w:tcMar>
            <w:vAlign w:val="center"/>
          </w:tcPr>
          <w:p w:rsidR="00F47951" w:rsidRDefault="00932BDD">
            <w:pPr>
              <w:keepNext/>
              <w:keepLines/>
              <w:spacing w:after="0" w:line="240" w:lineRule="auto"/>
            </w:pPr>
            <w:r>
              <w:rPr>
                <w:sz w:val="18"/>
              </w:rPr>
              <w:t>Ostali građevinski objekti</w:t>
            </w:r>
          </w:p>
        </w:tc>
        <w:tc>
          <w:tcPr>
            <w:tcW w:w="700" w:type="dxa"/>
            <w:tcMar>
              <w:top w:w="0" w:type="dxa"/>
              <w:bottom w:w="0" w:type="dxa"/>
            </w:tcMar>
            <w:vAlign w:val="center"/>
          </w:tcPr>
          <w:p w:rsidR="00F47951" w:rsidRDefault="00932BDD">
            <w:pPr>
              <w:keepNext/>
              <w:keepLines/>
              <w:spacing w:after="0" w:line="240" w:lineRule="auto"/>
            </w:pPr>
            <w:r>
              <w:rPr>
                <w:sz w:val="18"/>
              </w:rPr>
              <w:t>7214</w:t>
            </w:r>
          </w:p>
        </w:tc>
        <w:tc>
          <w:tcPr>
            <w:tcW w:w="1860" w:type="dxa"/>
            <w:tcMar>
              <w:top w:w="0" w:type="dxa"/>
              <w:bottom w:w="0" w:type="dxa"/>
            </w:tcMar>
            <w:vAlign w:val="center"/>
          </w:tcPr>
          <w:p w:rsidR="00F47951" w:rsidRDefault="00932BDD">
            <w:pPr>
              <w:keepNext/>
              <w:keepLines/>
              <w:spacing w:after="0" w:line="240" w:lineRule="auto"/>
              <w:jc w:val="right"/>
            </w:pPr>
            <w:r>
              <w:rPr>
                <w:sz w:val="18"/>
              </w:rPr>
              <w:t>36.361,30</w:t>
            </w:r>
          </w:p>
        </w:tc>
        <w:tc>
          <w:tcPr>
            <w:tcW w:w="1860" w:type="dxa"/>
            <w:tcMar>
              <w:top w:w="0" w:type="dxa"/>
              <w:bottom w:w="0" w:type="dxa"/>
            </w:tcMar>
            <w:vAlign w:val="center"/>
          </w:tcPr>
          <w:p w:rsidR="00F47951" w:rsidRDefault="00932BDD">
            <w:pPr>
              <w:keepNext/>
              <w:keepLines/>
              <w:spacing w:after="0" w:line="240" w:lineRule="auto"/>
              <w:jc w:val="right"/>
            </w:pPr>
            <w:r>
              <w:rPr>
                <w:sz w:val="18"/>
              </w:rPr>
              <w:t>138.290,38</w:t>
            </w:r>
          </w:p>
        </w:tc>
        <w:tc>
          <w:tcPr>
            <w:tcW w:w="700" w:type="dxa"/>
            <w:tcMar>
              <w:top w:w="0" w:type="dxa"/>
              <w:bottom w:w="0" w:type="dxa"/>
            </w:tcMar>
            <w:vAlign w:val="center"/>
          </w:tcPr>
          <w:p w:rsidR="00F47951" w:rsidRDefault="00932BDD">
            <w:pPr>
              <w:keepNext/>
              <w:keepLines/>
              <w:spacing w:after="0" w:line="240" w:lineRule="auto"/>
              <w:jc w:val="right"/>
            </w:pPr>
            <w:r>
              <w:rPr>
                <w:sz w:val="18"/>
              </w:rPr>
              <w:t>380,3</w:t>
            </w:r>
          </w:p>
        </w:tc>
      </w:tr>
    </w:tbl>
    <w:p w:rsidR="00F47951" w:rsidRDefault="00F47951">
      <w:pPr>
        <w:spacing w:after="0"/>
      </w:pPr>
    </w:p>
    <w:p w:rsidR="00F47951" w:rsidRDefault="00932BDD" w:rsidP="00EB6466">
      <w:pPr>
        <w:jc w:val="both"/>
      </w:pPr>
      <w:r>
        <w:t>Šifra 7214-ostali građevinski objekti realizirani su u iznosu od 138.290,38 eura, veći su nego prethodne godine jer se naplatila se prodaja građevinskih objekata sukladno Ugovoru o kupoprodaji.</w:t>
      </w:r>
    </w:p>
    <w:p w:rsidR="00F47951" w:rsidRDefault="00F47951"/>
    <w:p w:rsidR="00F47951" w:rsidRDefault="00932BDD">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4</w:t>
            </w:r>
          </w:p>
        </w:tc>
        <w:tc>
          <w:tcPr>
            <w:tcW w:w="3180" w:type="dxa"/>
            <w:tcMar>
              <w:top w:w="0" w:type="dxa"/>
              <w:bottom w:w="0" w:type="dxa"/>
            </w:tcMar>
            <w:vAlign w:val="center"/>
          </w:tcPr>
          <w:p w:rsidR="00F47951" w:rsidRDefault="00932BDD">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F47951" w:rsidRDefault="00932BDD">
            <w:pPr>
              <w:keepNext/>
              <w:keepLines/>
              <w:spacing w:after="0" w:line="240" w:lineRule="auto"/>
            </w:pPr>
            <w:r>
              <w:rPr>
                <w:sz w:val="18"/>
              </w:rPr>
              <w:t>4</w:t>
            </w:r>
          </w:p>
        </w:tc>
        <w:tc>
          <w:tcPr>
            <w:tcW w:w="1860" w:type="dxa"/>
            <w:tcMar>
              <w:top w:w="0" w:type="dxa"/>
              <w:bottom w:w="0" w:type="dxa"/>
            </w:tcMar>
            <w:vAlign w:val="center"/>
          </w:tcPr>
          <w:p w:rsidR="00F47951" w:rsidRDefault="00932BDD">
            <w:pPr>
              <w:keepNext/>
              <w:keepLines/>
              <w:spacing w:after="0" w:line="240" w:lineRule="auto"/>
              <w:jc w:val="right"/>
            </w:pPr>
            <w:r>
              <w:rPr>
                <w:sz w:val="18"/>
              </w:rPr>
              <w:t>11.414.896,36</w:t>
            </w:r>
          </w:p>
        </w:tc>
        <w:tc>
          <w:tcPr>
            <w:tcW w:w="1860" w:type="dxa"/>
            <w:tcMar>
              <w:top w:w="0" w:type="dxa"/>
              <w:bottom w:w="0" w:type="dxa"/>
            </w:tcMar>
            <w:vAlign w:val="center"/>
          </w:tcPr>
          <w:p w:rsidR="00F47951" w:rsidRDefault="00932BDD">
            <w:pPr>
              <w:keepNext/>
              <w:keepLines/>
              <w:spacing w:after="0" w:line="240" w:lineRule="auto"/>
              <w:jc w:val="right"/>
            </w:pPr>
            <w:r>
              <w:rPr>
                <w:sz w:val="18"/>
              </w:rPr>
              <w:t>18.061.080,11</w:t>
            </w:r>
          </w:p>
        </w:tc>
        <w:tc>
          <w:tcPr>
            <w:tcW w:w="700" w:type="dxa"/>
            <w:tcMar>
              <w:top w:w="0" w:type="dxa"/>
              <w:bottom w:w="0" w:type="dxa"/>
            </w:tcMar>
            <w:vAlign w:val="center"/>
          </w:tcPr>
          <w:p w:rsidR="00F47951" w:rsidRDefault="00932BDD">
            <w:pPr>
              <w:keepNext/>
              <w:keepLines/>
              <w:spacing w:after="0" w:line="240" w:lineRule="auto"/>
              <w:jc w:val="right"/>
            </w:pPr>
            <w:r>
              <w:rPr>
                <w:sz w:val="18"/>
              </w:rPr>
              <w:t>158,2</w:t>
            </w:r>
          </w:p>
        </w:tc>
      </w:tr>
    </w:tbl>
    <w:p w:rsidR="00F47951" w:rsidRDefault="00F47951">
      <w:pPr>
        <w:spacing w:after="0"/>
      </w:pPr>
    </w:p>
    <w:p w:rsidR="00F47951" w:rsidRDefault="00932BDD" w:rsidP="00EB6466">
      <w:pPr>
        <w:jc w:val="both"/>
      </w:pPr>
      <w:r>
        <w:t>Šifra 4 Rashodi za nabavu nefinancijske imovine realizirana je u iznosu od 18.061.080,11 eura ili 58,2% više nego lani. Najveća odstupanja daju se u nastavku.</w:t>
      </w:r>
    </w:p>
    <w:p w:rsidR="00F47951" w:rsidRDefault="00F47951"/>
    <w:p w:rsidR="00F47951" w:rsidRDefault="00932BDD">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4212</w:t>
            </w:r>
          </w:p>
        </w:tc>
        <w:tc>
          <w:tcPr>
            <w:tcW w:w="3180" w:type="dxa"/>
            <w:tcMar>
              <w:top w:w="0" w:type="dxa"/>
              <w:bottom w:w="0" w:type="dxa"/>
            </w:tcMar>
            <w:vAlign w:val="center"/>
          </w:tcPr>
          <w:p w:rsidR="00F47951" w:rsidRDefault="00932BDD">
            <w:pPr>
              <w:keepNext/>
              <w:keepLines/>
              <w:spacing w:after="0" w:line="240" w:lineRule="auto"/>
            </w:pPr>
            <w:r>
              <w:rPr>
                <w:sz w:val="18"/>
              </w:rPr>
              <w:t>Poslovni objekti</w:t>
            </w:r>
          </w:p>
        </w:tc>
        <w:tc>
          <w:tcPr>
            <w:tcW w:w="700" w:type="dxa"/>
            <w:tcMar>
              <w:top w:w="0" w:type="dxa"/>
              <w:bottom w:w="0" w:type="dxa"/>
            </w:tcMar>
            <w:vAlign w:val="center"/>
          </w:tcPr>
          <w:p w:rsidR="00F47951" w:rsidRDefault="00932BDD">
            <w:pPr>
              <w:keepNext/>
              <w:keepLines/>
              <w:spacing w:after="0" w:line="240" w:lineRule="auto"/>
            </w:pPr>
            <w:r>
              <w:rPr>
                <w:sz w:val="18"/>
              </w:rPr>
              <w:t>4212</w:t>
            </w:r>
          </w:p>
        </w:tc>
        <w:tc>
          <w:tcPr>
            <w:tcW w:w="1860" w:type="dxa"/>
            <w:tcMar>
              <w:top w:w="0" w:type="dxa"/>
              <w:bottom w:w="0" w:type="dxa"/>
            </w:tcMar>
            <w:vAlign w:val="center"/>
          </w:tcPr>
          <w:p w:rsidR="00F47951" w:rsidRDefault="00932BDD">
            <w:pPr>
              <w:keepNext/>
              <w:keepLines/>
              <w:spacing w:after="0" w:line="240" w:lineRule="auto"/>
              <w:jc w:val="right"/>
            </w:pPr>
            <w:r>
              <w:rPr>
                <w:sz w:val="18"/>
              </w:rPr>
              <w:t>326.777,19</w:t>
            </w:r>
          </w:p>
        </w:tc>
        <w:tc>
          <w:tcPr>
            <w:tcW w:w="1860" w:type="dxa"/>
            <w:tcMar>
              <w:top w:w="0" w:type="dxa"/>
              <w:bottom w:w="0" w:type="dxa"/>
            </w:tcMar>
            <w:vAlign w:val="center"/>
          </w:tcPr>
          <w:p w:rsidR="00F47951" w:rsidRDefault="00932BDD">
            <w:pPr>
              <w:keepNext/>
              <w:keepLines/>
              <w:spacing w:after="0" w:line="240" w:lineRule="auto"/>
              <w:jc w:val="right"/>
            </w:pPr>
            <w:r>
              <w:rPr>
                <w:sz w:val="18"/>
              </w:rPr>
              <w:t>3.680.876,07</w:t>
            </w:r>
          </w:p>
        </w:tc>
        <w:tc>
          <w:tcPr>
            <w:tcW w:w="700" w:type="dxa"/>
            <w:tcMar>
              <w:top w:w="0" w:type="dxa"/>
              <w:bottom w:w="0" w:type="dxa"/>
            </w:tcMar>
            <w:vAlign w:val="center"/>
          </w:tcPr>
          <w:p w:rsidR="00F47951" w:rsidRDefault="00932BDD">
            <w:pPr>
              <w:keepNext/>
              <w:keepLines/>
              <w:spacing w:after="0" w:line="240" w:lineRule="auto"/>
              <w:jc w:val="right"/>
            </w:pPr>
            <w:r>
              <w:rPr>
                <w:sz w:val="18"/>
              </w:rPr>
              <w:t>1126,4</w:t>
            </w:r>
          </w:p>
        </w:tc>
      </w:tr>
    </w:tbl>
    <w:p w:rsidR="00F47951" w:rsidRDefault="00F47951">
      <w:pPr>
        <w:spacing w:after="0"/>
      </w:pPr>
    </w:p>
    <w:p w:rsidR="00F47951" w:rsidRDefault="00932BDD" w:rsidP="00EB6466">
      <w:pPr>
        <w:jc w:val="both"/>
      </w:pPr>
      <w:r>
        <w:lastRenderedPageBreak/>
        <w:t xml:space="preserve">Šifra 4212 Poslovni objekti realizirala se u iznosu od 3.680.876,07 eura ili nominalno više za 3,35 </w:t>
      </w:r>
      <w:proofErr w:type="spellStart"/>
      <w:r>
        <w:t>mil</w:t>
      </w:r>
      <w:proofErr w:type="spellEnd"/>
      <w:r>
        <w:t xml:space="preserve"> eura više nego prethodne godine. Razlog odstupanja je izgradnja dječjih vrtića čega prethodne godine nije bilo.</w:t>
      </w:r>
    </w:p>
    <w:p w:rsidR="00F47951" w:rsidRDefault="00F47951"/>
    <w:p w:rsidR="00F47951" w:rsidRDefault="00932BDD">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4213</w:t>
            </w:r>
          </w:p>
        </w:tc>
        <w:tc>
          <w:tcPr>
            <w:tcW w:w="3180" w:type="dxa"/>
            <w:tcMar>
              <w:top w:w="0" w:type="dxa"/>
              <w:bottom w:w="0" w:type="dxa"/>
            </w:tcMar>
            <w:vAlign w:val="center"/>
          </w:tcPr>
          <w:p w:rsidR="00F47951" w:rsidRDefault="00932BDD">
            <w:pPr>
              <w:keepNext/>
              <w:keepLines/>
              <w:spacing w:after="0" w:line="240" w:lineRule="auto"/>
            </w:pPr>
            <w:r>
              <w:rPr>
                <w:sz w:val="18"/>
              </w:rPr>
              <w:t>Ceste, željeznice i ostali prometni objekti</w:t>
            </w:r>
          </w:p>
        </w:tc>
        <w:tc>
          <w:tcPr>
            <w:tcW w:w="700" w:type="dxa"/>
            <w:tcMar>
              <w:top w:w="0" w:type="dxa"/>
              <w:bottom w:w="0" w:type="dxa"/>
            </w:tcMar>
            <w:vAlign w:val="center"/>
          </w:tcPr>
          <w:p w:rsidR="00F47951" w:rsidRDefault="00932BDD">
            <w:pPr>
              <w:keepNext/>
              <w:keepLines/>
              <w:spacing w:after="0" w:line="240" w:lineRule="auto"/>
            </w:pPr>
            <w:r>
              <w:rPr>
                <w:sz w:val="18"/>
              </w:rPr>
              <w:t>4213</w:t>
            </w:r>
          </w:p>
        </w:tc>
        <w:tc>
          <w:tcPr>
            <w:tcW w:w="1860" w:type="dxa"/>
            <w:tcMar>
              <w:top w:w="0" w:type="dxa"/>
              <w:bottom w:w="0" w:type="dxa"/>
            </w:tcMar>
            <w:vAlign w:val="center"/>
          </w:tcPr>
          <w:p w:rsidR="00F47951" w:rsidRDefault="00932BDD">
            <w:pPr>
              <w:keepNext/>
              <w:keepLines/>
              <w:spacing w:after="0" w:line="240" w:lineRule="auto"/>
              <w:jc w:val="right"/>
            </w:pPr>
            <w:r>
              <w:rPr>
                <w:sz w:val="18"/>
              </w:rPr>
              <w:t>2.004.939,28</w:t>
            </w:r>
          </w:p>
        </w:tc>
        <w:tc>
          <w:tcPr>
            <w:tcW w:w="1860" w:type="dxa"/>
            <w:tcMar>
              <w:top w:w="0" w:type="dxa"/>
              <w:bottom w:w="0" w:type="dxa"/>
            </w:tcMar>
            <w:vAlign w:val="center"/>
          </w:tcPr>
          <w:p w:rsidR="00F47951" w:rsidRDefault="00932BDD">
            <w:pPr>
              <w:keepNext/>
              <w:keepLines/>
              <w:spacing w:after="0" w:line="240" w:lineRule="auto"/>
              <w:jc w:val="right"/>
            </w:pPr>
            <w:r>
              <w:rPr>
                <w:sz w:val="18"/>
              </w:rPr>
              <w:t>5.226.559,37</w:t>
            </w:r>
          </w:p>
        </w:tc>
        <w:tc>
          <w:tcPr>
            <w:tcW w:w="700" w:type="dxa"/>
            <w:tcMar>
              <w:top w:w="0" w:type="dxa"/>
              <w:bottom w:w="0" w:type="dxa"/>
            </w:tcMar>
            <w:vAlign w:val="center"/>
          </w:tcPr>
          <w:p w:rsidR="00F47951" w:rsidRDefault="00932BDD">
            <w:pPr>
              <w:keepNext/>
              <w:keepLines/>
              <w:spacing w:after="0" w:line="240" w:lineRule="auto"/>
              <w:jc w:val="right"/>
            </w:pPr>
            <w:r>
              <w:rPr>
                <w:sz w:val="18"/>
              </w:rPr>
              <w:t>260,7</w:t>
            </w:r>
          </w:p>
        </w:tc>
      </w:tr>
    </w:tbl>
    <w:p w:rsidR="00F47951" w:rsidRDefault="00F47951">
      <w:pPr>
        <w:spacing w:after="0"/>
      </w:pPr>
    </w:p>
    <w:p w:rsidR="00F47951" w:rsidRDefault="00932BDD" w:rsidP="00EB6466">
      <w:pPr>
        <w:jc w:val="both"/>
      </w:pPr>
      <w:r>
        <w:t xml:space="preserve">Šifra 4213 Ceste, željeznice i ostali prometni objekti realizirana je u iznosu od 5.226.559,37 eura ili 3,22 </w:t>
      </w:r>
      <w:proofErr w:type="spellStart"/>
      <w:r>
        <w:t>mil</w:t>
      </w:r>
      <w:proofErr w:type="spellEnd"/>
      <w:r>
        <w:t xml:space="preserve"> eura više nego prethodne godine. Realizacija je planirana Programom gradnje komunalne infrastrukture iz sredstava komunalnog doprinosa te sukladno potpisanim Ugovorima odnosno preuzetim obvezama.</w:t>
      </w:r>
    </w:p>
    <w:p w:rsidR="00F47951" w:rsidRDefault="00F47951"/>
    <w:p w:rsidR="00F47951" w:rsidRDefault="00932BDD">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4214</w:t>
            </w:r>
          </w:p>
        </w:tc>
        <w:tc>
          <w:tcPr>
            <w:tcW w:w="3180" w:type="dxa"/>
            <w:tcMar>
              <w:top w:w="0" w:type="dxa"/>
              <w:bottom w:w="0" w:type="dxa"/>
            </w:tcMar>
            <w:vAlign w:val="center"/>
          </w:tcPr>
          <w:p w:rsidR="00F47951" w:rsidRDefault="00932BDD">
            <w:pPr>
              <w:keepNext/>
              <w:keepLines/>
              <w:spacing w:after="0" w:line="240" w:lineRule="auto"/>
            </w:pPr>
            <w:r>
              <w:rPr>
                <w:sz w:val="18"/>
              </w:rPr>
              <w:t>Ostali građevinski objekti</w:t>
            </w:r>
          </w:p>
        </w:tc>
        <w:tc>
          <w:tcPr>
            <w:tcW w:w="700" w:type="dxa"/>
            <w:tcMar>
              <w:top w:w="0" w:type="dxa"/>
              <w:bottom w:w="0" w:type="dxa"/>
            </w:tcMar>
            <w:vAlign w:val="center"/>
          </w:tcPr>
          <w:p w:rsidR="00F47951" w:rsidRDefault="00932BDD">
            <w:pPr>
              <w:keepNext/>
              <w:keepLines/>
              <w:spacing w:after="0" w:line="240" w:lineRule="auto"/>
            </w:pPr>
            <w:r>
              <w:rPr>
                <w:sz w:val="18"/>
              </w:rPr>
              <w:t>4214</w:t>
            </w:r>
          </w:p>
        </w:tc>
        <w:tc>
          <w:tcPr>
            <w:tcW w:w="1860" w:type="dxa"/>
            <w:tcMar>
              <w:top w:w="0" w:type="dxa"/>
              <w:bottom w:w="0" w:type="dxa"/>
            </w:tcMar>
            <w:vAlign w:val="center"/>
          </w:tcPr>
          <w:p w:rsidR="00F47951" w:rsidRDefault="00932BDD">
            <w:pPr>
              <w:keepNext/>
              <w:keepLines/>
              <w:spacing w:after="0" w:line="240" w:lineRule="auto"/>
              <w:jc w:val="right"/>
            </w:pPr>
            <w:r>
              <w:rPr>
                <w:sz w:val="18"/>
              </w:rPr>
              <w:t>3.603.241,62</w:t>
            </w:r>
          </w:p>
        </w:tc>
        <w:tc>
          <w:tcPr>
            <w:tcW w:w="1860" w:type="dxa"/>
            <w:tcMar>
              <w:top w:w="0" w:type="dxa"/>
              <w:bottom w:w="0" w:type="dxa"/>
            </w:tcMar>
            <w:vAlign w:val="center"/>
          </w:tcPr>
          <w:p w:rsidR="00F47951" w:rsidRDefault="00932BDD">
            <w:pPr>
              <w:keepNext/>
              <w:keepLines/>
              <w:spacing w:after="0" w:line="240" w:lineRule="auto"/>
              <w:jc w:val="right"/>
            </w:pPr>
            <w:r>
              <w:rPr>
                <w:sz w:val="18"/>
              </w:rPr>
              <w:t>4.355.341,46</w:t>
            </w:r>
          </w:p>
        </w:tc>
        <w:tc>
          <w:tcPr>
            <w:tcW w:w="700" w:type="dxa"/>
            <w:tcMar>
              <w:top w:w="0" w:type="dxa"/>
              <w:bottom w:w="0" w:type="dxa"/>
            </w:tcMar>
            <w:vAlign w:val="center"/>
          </w:tcPr>
          <w:p w:rsidR="00F47951" w:rsidRDefault="00932BDD">
            <w:pPr>
              <w:keepNext/>
              <w:keepLines/>
              <w:spacing w:after="0" w:line="240" w:lineRule="auto"/>
              <w:jc w:val="right"/>
            </w:pPr>
            <w:r>
              <w:rPr>
                <w:sz w:val="18"/>
              </w:rPr>
              <w:t>120,9</w:t>
            </w:r>
          </w:p>
        </w:tc>
      </w:tr>
    </w:tbl>
    <w:p w:rsidR="00F47951" w:rsidRDefault="00F47951">
      <w:pPr>
        <w:spacing w:after="0"/>
      </w:pPr>
    </w:p>
    <w:p w:rsidR="00F47951" w:rsidRDefault="00932BDD" w:rsidP="00EB6466">
      <w:pPr>
        <w:jc w:val="both"/>
      </w:pPr>
      <w:r>
        <w:t>Šifra 4214 Ostali građevinski objekti realizirana je u iznosu od 4.355.341,46 eura ili 20,9% više nego prethodne godine. Na ovoj šifri iskazani su rashodi za izgradnju groblja na gradskom predjelu Crno te izgradnja komunalne infrastrukture u projektu „Aglomeracije Zadar-</w:t>
      </w:r>
      <w:proofErr w:type="spellStart"/>
      <w:r>
        <w:t>Petrčane</w:t>
      </w:r>
      <w:proofErr w:type="spellEnd"/>
      <w:r>
        <w:t xml:space="preserve">“. Rashodi su evidentirani u skladu sa dinamikom izvođenja radova pa zato i nastaje odstupanje u odnosu na lani. Niveliranje terena i izgradnja grobnica na novom gradskom groblju sukladno ugovoru počela je krajem studenog 2024.godine te se nastavila u 2025.godini gdje je realizirano 2,6 </w:t>
      </w:r>
      <w:proofErr w:type="spellStart"/>
      <w:r>
        <w:t>mil</w:t>
      </w:r>
      <w:proofErr w:type="spellEnd"/>
      <w:r>
        <w:t xml:space="preserve"> eura najvećim dijelom je uvjetovala povećanje u odnosu na prethodnu godinu.</w:t>
      </w:r>
    </w:p>
    <w:p w:rsidR="00F47951" w:rsidRDefault="00F47951"/>
    <w:p w:rsidR="00F47951" w:rsidRDefault="00932BDD">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422</w:t>
            </w:r>
          </w:p>
        </w:tc>
        <w:tc>
          <w:tcPr>
            <w:tcW w:w="3180" w:type="dxa"/>
            <w:tcMar>
              <w:top w:w="0" w:type="dxa"/>
              <w:bottom w:w="0" w:type="dxa"/>
            </w:tcMar>
            <w:vAlign w:val="center"/>
          </w:tcPr>
          <w:p w:rsidR="00F47951" w:rsidRDefault="00932BDD">
            <w:pPr>
              <w:keepNext/>
              <w:keepLines/>
              <w:spacing w:after="0" w:line="240" w:lineRule="auto"/>
            </w:pPr>
            <w:r>
              <w:rPr>
                <w:sz w:val="18"/>
              </w:rPr>
              <w:t>Postrojenja i oprema (šifre 4221 do 4228)</w:t>
            </w:r>
          </w:p>
        </w:tc>
        <w:tc>
          <w:tcPr>
            <w:tcW w:w="700" w:type="dxa"/>
            <w:tcMar>
              <w:top w:w="0" w:type="dxa"/>
              <w:bottom w:w="0" w:type="dxa"/>
            </w:tcMar>
            <w:vAlign w:val="center"/>
          </w:tcPr>
          <w:p w:rsidR="00F47951" w:rsidRDefault="00932BDD">
            <w:pPr>
              <w:keepNext/>
              <w:keepLines/>
              <w:spacing w:after="0" w:line="240" w:lineRule="auto"/>
            </w:pPr>
            <w:r>
              <w:rPr>
                <w:sz w:val="18"/>
              </w:rPr>
              <w:t>422</w:t>
            </w:r>
          </w:p>
        </w:tc>
        <w:tc>
          <w:tcPr>
            <w:tcW w:w="1860" w:type="dxa"/>
            <w:tcMar>
              <w:top w:w="0" w:type="dxa"/>
              <w:bottom w:w="0" w:type="dxa"/>
            </w:tcMar>
            <w:vAlign w:val="center"/>
          </w:tcPr>
          <w:p w:rsidR="00F47951" w:rsidRDefault="00932BDD">
            <w:pPr>
              <w:keepNext/>
              <w:keepLines/>
              <w:spacing w:after="0" w:line="240" w:lineRule="auto"/>
              <w:jc w:val="right"/>
            </w:pPr>
            <w:r>
              <w:rPr>
                <w:sz w:val="18"/>
              </w:rPr>
              <w:t>128.751,94</w:t>
            </w:r>
          </w:p>
        </w:tc>
        <w:tc>
          <w:tcPr>
            <w:tcW w:w="1860" w:type="dxa"/>
            <w:tcMar>
              <w:top w:w="0" w:type="dxa"/>
              <w:bottom w:w="0" w:type="dxa"/>
            </w:tcMar>
            <w:vAlign w:val="center"/>
          </w:tcPr>
          <w:p w:rsidR="00F47951" w:rsidRDefault="00932BDD">
            <w:pPr>
              <w:keepNext/>
              <w:keepLines/>
              <w:spacing w:after="0" w:line="240" w:lineRule="auto"/>
              <w:jc w:val="right"/>
            </w:pPr>
            <w:r>
              <w:rPr>
                <w:sz w:val="18"/>
              </w:rPr>
              <w:t>166.873,31</w:t>
            </w:r>
          </w:p>
        </w:tc>
        <w:tc>
          <w:tcPr>
            <w:tcW w:w="700" w:type="dxa"/>
            <w:tcMar>
              <w:top w:w="0" w:type="dxa"/>
              <w:bottom w:w="0" w:type="dxa"/>
            </w:tcMar>
            <w:vAlign w:val="center"/>
          </w:tcPr>
          <w:p w:rsidR="00F47951" w:rsidRDefault="00932BDD">
            <w:pPr>
              <w:keepNext/>
              <w:keepLines/>
              <w:spacing w:after="0" w:line="240" w:lineRule="auto"/>
              <w:jc w:val="right"/>
            </w:pPr>
            <w:r>
              <w:rPr>
                <w:sz w:val="18"/>
              </w:rPr>
              <w:t>129,6</w:t>
            </w:r>
          </w:p>
        </w:tc>
      </w:tr>
    </w:tbl>
    <w:p w:rsidR="00F47951" w:rsidRDefault="00F47951">
      <w:pPr>
        <w:spacing w:after="0"/>
      </w:pPr>
    </w:p>
    <w:p w:rsidR="00F47951" w:rsidRDefault="00932BDD" w:rsidP="00EB6466">
      <w:pPr>
        <w:jc w:val="both"/>
      </w:pPr>
      <w:r>
        <w:t>Šifra 422 Postrojenja i oprema realizirana je u iznosu od 166.873,31 eura ili 29,6% više nego prethodne godine. Na pojedinim šiframa 4223, 4225, 4226 nema realizacije ili je ona manja u odnosu na prethodnu godinu. Pojedinačni iznosi nisu značajni, a radi se o nabavi za potrebe Grada, posebno u održavanju projekta ITS gdje je evidentirana nabava i uredske opreme i namještaja i komunikacijske opreme. Ukupno u projektu 32.449,30 eura.</w:t>
      </w:r>
    </w:p>
    <w:p w:rsidR="00F47951" w:rsidRDefault="00F47951"/>
    <w:p w:rsidR="00F47951" w:rsidRDefault="00932BDD">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4251</w:t>
            </w:r>
          </w:p>
        </w:tc>
        <w:tc>
          <w:tcPr>
            <w:tcW w:w="3180" w:type="dxa"/>
            <w:tcMar>
              <w:top w:w="0" w:type="dxa"/>
              <w:bottom w:w="0" w:type="dxa"/>
            </w:tcMar>
            <w:vAlign w:val="center"/>
          </w:tcPr>
          <w:p w:rsidR="00F47951" w:rsidRDefault="00932BDD">
            <w:pPr>
              <w:keepNext/>
              <w:keepLines/>
              <w:spacing w:after="0" w:line="240" w:lineRule="auto"/>
            </w:pPr>
            <w:r>
              <w:rPr>
                <w:sz w:val="18"/>
              </w:rPr>
              <w:t>Višegodišnji nasadi</w:t>
            </w:r>
          </w:p>
        </w:tc>
        <w:tc>
          <w:tcPr>
            <w:tcW w:w="700" w:type="dxa"/>
            <w:tcMar>
              <w:top w:w="0" w:type="dxa"/>
              <w:bottom w:w="0" w:type="dxa"/>
            </w:tcMar>
            <w:vAlign w:val="center"/>
          </w:tcPr>
          <w:p w:rsidR="00F47951" w:rsidRDefault="00932BDD">
            <w:pPr>
              <w:keepNext/>
              <w:keepLines/>
              <w:spacing w:after="0" w:line="240" w:lineRule="auto"/>
            </w:pPr>
            <w:r>
              <w:rPr>
                <w:sz w:val="18"/>
              </w:rPr>
              <w:t>4251</w:t>
            </w:r>
          </w:p>
        </w:tc>
        <w:tc>
          <w:tcPr>
            <w:tcW w:w="1860" w:type="dxa"/>
            <w:tcMar>
              <w:top w:w="0" w:type="dxa"/>
              <w:bottom w:w="0" w:type="dxa"/>
            </w:tcMar>
            <w:vAlign w:val="center"/>
          </w:tcPr>
          <w:p w:rsidR="00F47951" w:rsidRDefault="00932BDD">
            <w:pPr>
              <w:keepNext/>
              <w:keepLines/>
              <w:spacing w:after="0" w:line="240" w:lineRule="auto"/>
              <w:jc w:val="right"/>
            </w:pPr>
            <w:r>
              <w:rPr>
                <w:sz w:val="18"/>
              </w:rPr>
              <w:t>0,00</w:t>
            </w:r>
          </w:p>
        </w:tc>
        <w:tc>
          <w:tcPr>
            <w:tcW w:w="1860" w:type="dxa"/>
            <w:tcMar>
              <w:top w:w="0" w:type="dxa"/>
              <w:bottom w:w="0" w:type="dxa"/>
            </w:tcMar>
            <w:vAlign w:val="center"/>
          </w:tcPr>
          <w:p w:rsidR="00F47951" w:rsidRDefault="00932BDD">
            <w:pPr>
              <w:keepNext/>
              <w:keepLines/>
              <w:spacing w:after="0" w:line="240" w:lineRule="auto"/>
              <w:jc w:val="right"/>
            </w:pPr>
            <w:r>
              <w:rPr>
                <w:sz w:val="18"/>
              </w:rPr>
              <w:t>63.808,25</w:t>
            </w:r>
          </w:p>
        </w:tc>
        <w:tc>
          <w:tcPr>
            <w:tcW w:w="700" w:type="dxa"/>
            <w:tcMar>
              <w:top w:w="0" w:type="dxa"/>
              <w:bottom w:w="0" w:type="dxa"/>
            </w:tcMar>
            <w:vAlign w:val="center"/>
          </w:tcPr>
          <w:p w:rsidR="00F47951" w:rsidRDefault="00932BDD">
            <w:pPr>
              <w:keepNext/>
              <w:keepLines/>
              <w:spacing w:after="0" w:line="240" w:lineRule="auto"/>
              <w:jc w:val="right"/>
            </w:pPr>
            <w:r>
              <w:rPr>
                <w:sz w:val="18"/>
              </w:rPr>
              <w:t>-</w:t>
            </w:r>
          </w:p>
        </w:tc>
      </w:tr>
    </w:tbl>
    <w:p w:rsidR="00F47951" w:rsidRDefault="00F47951">
      <w:pPr>
        <w:spacing w:after="0"/>
      </w:pPr>
    </w:p>
    <w:p w:rsidR="00F47951" w:rsidRDefault="00932BDD" w:rsidP="00EB6466">
      <w:pPr>
        <w:jc w:val="both"/>
      </w:pPr>
      <w:r>
        <w:t>Šifra 4251 Višegodišnji nasadi realizirana je u iznosu od 63.808,25 eura, a prethodne godine nije bilo ovog rashoda. Radi se o sadnji stabala i grmova u projektu proširenja postojećih i izgradnja novih zelenih otoka.</w:t>
      </w:r>
    </w:p>
    <w:p w:rsidR="00F47951" w:rsidRDefault="00F47951"/>
    <w:p w:rsidR="00F47951" w:rsidRDefault="00932BDD">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4263</w:t>
            </w:r>
          </w:p>
        </w:tc>
        <w:tc>
          <w:tcPr>
            <w:tcW w:w="3180" w:type="dxa"/>
            <w:tcMar>
              <w:top w:w="0" w:type="dxa"/>
              <w:bottom w:w="0" w:type="dxa"/>
            </w:tcMar>
            <w:vAlign w:val="center"/>
          </w:tcPr>
          <w:p w:rsidR="00F47951" w:rsidRDefault="00932BDD">
            <w:pPr>
              <w:keepNext/>
              <w:keepLines/>
              <w:spacing w:after="0" w:line="240" w:lineRule="auto"/>
            </w:pPr>
            <w:r>
              <w:rPr>
                <w:sz w:val="18"/>
              </w:rPr>
              <w:t>Umjetnička, literarna i znanstvena djela</w:t>
            </w:r>
          </w:p>
        </w:tc>
        <w:tc>
          <w:tcPr>
            <w:tcW w:w="700" w:type="dxa"/>
            <w:tcMar>
              <w:top w:w="0" w:type="dxa"/>
              <w:bottom w:w="0" w:type="dxa"/>
            </w:tcMar>
            <w:vAlign w:val="center"/>
          </w:tcPr>
          <w:p w:rsidR="00F47951" w:rsidRDefault="00932BDD">
            <w:pPr>
              <w:keepNext/>
              <w:keepLines/>
              <w:spacing w:after="0" w:line="240" w:lineRule="auto"/>
            </w:pPr>
            <w:r>
              <w:rPr>
                <w:sz w:val="18"/>
              </w:rPr>
              <w:t>4263</w:t>
            </w:r>
          </w:p>
        </w:tc>
        <w:tc>
          <w:tcPr>
            <w:tcW w:w="1860" w:type="dxa"/>
            <w:tcMar>
              <w:top w:w="0" w:type="dxa"/>
              <w:bottom w:w="0" w:type="dxa"/>
            </w:tcMar>
            <w:vAlign w:val="center"/>
          </w:tcPr>
          <w:p w:rsidR="00F47951" w:rsidRDefault="00932BDD">
            <w:pPr>
              <w:keepNext/>
              <w:keepLines/>
              <w:spacing w:after="0" w:line="240" w:lineRule="auto"/>
              <w:jc w:val="right"/>
            </w:pPr>
            <w:r>
              <w:rPr>
                <w:sz w:val="18"/>
              </w:rPr>
              <w:t>20.539,88</w:t>
            </w:r>
          </w:p>
        </w:tc>
        <w:tc>
          <w:tcPr>
            <w:tcW w:w="1860" w:type="dxa"/>
            <w:tcMar>
              <w:top w:w="0" w:type="dxa"/>
              <w:bottom w:w="0" w:type="dxa"/>
            </w:tcMar>
            <w:vAlign w:val="center"/>
          </w:tcPr>
          <w:p w:rsidR="00F47951" w:rsidRDefault="00932BDD">
            <w:pPr>
              <w:keepNext/>
              <w:keepLines/>
              <w:spacing w:after="0" w:line="240" w:lineRule="auto"/>
              <w:jc w:val="right"/>
            </w:pPr>
            <w:r>
              <w:rPr>
                <w:sz w:val="18"/>
              </w:rPr>
              <w:t>5.109,83</w:t>
            </w:r>
          </w:p>
        </w:tc>
        <w:tc>
          <w:tcPr>
            <w:tcW w:w="700" w:type="dxa"/>
            <w:tcMar>
              <w:top w:w="0" w:type="dxa"/>
              <w:bottom w:w="0" w:type="dxa"/>
            </w:tcMar>
            <w:vAlign w:val="center"/>
          </w:tcPr>
          <w:p w:rsidR="00F47951" w:rsidRDefault="00932BDD">
            <w:pPr>
              <w:keepNext/>
              <w:keepLines/>
              <w:spacing w:after="0" w:line="240" w:lineRule="auto"/>
              <w:jc w:val="right"/>
            </w:pPr>
            <w:r>
              <w:rPr>
                <w:sz w:val="18"/>
              </w:rPr>
              <w:t>24,9</w:t>
            </w:r>
          </w:p>
        </w:tc>
      </w:tr>
    </w:tbl>
    <w:p w:rsidR="00F47951" w:rsidRDefault="00F47951">
      <w:pPr>
        <w:spacing w:after="0"/>
      </w:pPr>
    </w:p>
    <w:p w:rsidR="00F47951" w:rsidRDefault="00932BDD" w:rsidP="00EB6466">
      <w:pPr>
        <w:jc w:val="both"/>
      </w:pPr>
      <w:r>
        <w:t>Umjetnička, literarna i znanstvena djela u ovom izvještajnom razdoblju ostvarena su u iznosu od 5.109,83 eura. U osnovi predstavljaju rashode za prostorne planove. U odnosu na prethodnu godinu manja su za 15.430,05 eura, a radi se o fakturi dobavljača sukladno preuzetoj obvezi budući da je do početka rujna Grad poslovao sukladno Odluci o nužnim rashodima i izdacima.</w:t>
      </w:r>
    </w:p>
    <w:p w:rsidR="00F47951" w:rsidRDefault="00F47951"/>
    <w:p w:rsidR="00F47951" w:rsidRDefault="00932BDD">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451</w:t>
            </w:r>
          </w:p>
        </w:tc>
        <w:tc>
          <w:tcPr>
            <w:tcW w:w="3180" w:type="dxa"/>
            <w:tcMar>
              <w:top w:w="0" w:type="dxa"/>
              <w:bottom w:w="0" w:type="dxa"/>
            </w:tcMar>
            <w:vAlign w:val="center"/>
          </w:tcPr>
          <w:p w:rsidR="00F47951" w:rsidRDefault="00932BDD">
            <w:pPr>
              <w:keepNext/>
              <w:keepLines/>
              <w:spacing w:after="0" w:line="240" w:lineRule="auto"/>
            </w:pPr>
            <w:r>
              <w:rPr>
                <w:sz w:val="18"/>
              </w:rPr>
              <w:t>Dodatna ulaganja na građevinskim objektima</w:t>
            </w:r>
          </w:p>
        </w:tc>
        <w:tc>
          <w:tcPr>
            <w:tcW w:w="700" w:type="dxa"/>
            <w:tcMar>
              <w:top w:w="0" w:type="dxa"/>
              <w:bottom w:w="0" w:type="dxa"/>
            </w:tcMar>
            <w:vAlign w:val="center"/>
          </w:tcPr>
          <w:p w:rsidR="00F47951" w:rsidRDefault="00932BDD">
            <w:pPr>
              <w:keepNext/>
              <w:keepLines/>
              <w:spacing w:after="0" w:line="240" w:lineRule="auto"/>
            </w:pPr>
            <w:r>
              <w:rPr>
                <w:sz w:val="18"/>
              </w:rPr>
              <w:t>451</w:t>
            </w:r>
          </w:p>
        </w:tc>
        <w:tc>
          <w:tcPr>
            <w:tcW w:w="1860" w:type="dxa"/>
            <w:tcMar>
              <w:top w:w="0" w:type="dxa"/>
              <w:bottom w:w="0" w:type="dxa"/>
            </w:tcMar>
            <w:vAlign w:val="center"/>
          </w:tcPr>
          <w:p w:rsidR="00F47951" w:rsidRDefault="00932BDD">
            <w:pPr>
              <w:keepNext/>
              <w:keepLines/>
              <w:spacing w:after="0" w:line="240" w:lineRule="auto"/>
              <w:jc w:val="right"/>
            </w:pPr>
            <w:r>
              <w:rPr>
                <w:sz w:val="18"/>
              </w:rPr>
              <w:t>212.306,84</w:t>
            </w:r>
          </w:p>
        </w:tc>
        <w:tc>
          <w:tcPr>
            <w:tcW w:w="1860" w:type="dxa"/>
            <w:tcMar>
              <w:top w:w="0" w:type="dxa"/>
              <w:bottom w:w="0" w:type="dxa"/>
            </w:tcMar>
            <w:vAlign w:val="center"/>
          </w:tcPr>
          <w:p w:rsidR="00F47951" w:rsidRDefault="00932BDD">
            <w:pPr>
              <w:keepNext/>
              <w:keepLines/>
              <w:spacing w:after="0" w:line="240" w:lineRule="auto"/>
              <w:jc w:val="right"/>
            </w:pPr>
            <w:r>
              <w:rPr>
                <w:sz w:val="18"/>
              </w:rPr>
              <w:t>309.311,18</w:t>
            </w:r>
          </w:p>
        </w:tc>
        <w:tc>
          <w:tcPr>
            <w:tcW w:w="700" w:type="dxa"/>
            <w:tcMar>
              <w:top w:w="0" w:type="dxa"/>
              <w:bottom w:w="0" w:type="dxa"/>
            </w:tcMar>
            <w:vAlign w:val="center"/>
          </w:tcPr>
          <w:p w:rsidR="00F47951" w:rsidRDefault="00932BDD">
            <w:pPr>
              <w:keepNext/>
              <w:keepLines/>
              <w:spacing w:after="0" w:line="240" w:lineRule="auto"/>
              <w:jc w:val="right"/>
            </w:pPr>
            <w:r>
              <w:rPr>
                <w:sz w:val="18"/>
              </w:rPr>
              <w:t>145,7</w:t>
            </w:r>
          </w:p>
        </w:tc>
      </w:tr>
    </w:tbl>
    <w:p w:rsidR="00F47951" w:rsidRDefault="00F47951">
      <w:pPr>
        <w:spacing w:after="0"/>
      </w:pPr>
    </w:p>
    <w:p w:rsidR="00F47951" w:rsidRDefault="00932BDD" w:rsidP="00EB6466">
      <w:pPr>
        <w:jc w:val="both"/>
      </w:pPr>
      <w:r>
        <w:t xml:space="preserve">Šifra 451 Dodatna ulaganja na građevinskim objektima realizirana je u iznosu od 309.311,18 eura ili 45,7% više nego lani. Radi se o završetku dodatnog ulaganja na objektu MO </w:t>
      </w:r>
      <w:proofErr w:type="spellStart"/>
      <w:r>
        <w:t>Puntamika</w:t>
      </w:r>
      <w:proofErr w:type="spellEnd"/>
      <w:r>
        <w:t xml:space="preserve"> koji je započeo sredinom 2024.godine, a završen je u 2025.godini.</w:t>
      </w:r>
    </w:p>
    <w:p w:rsidR="00F47951" w:rsidRDefault="00F47951"/>
    <w:p w:rsidR="00F47951" w:rsidRDefault="00932BDD">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84432</w:t>
            </w:r>
          </w:p>
        </w:tc>
        <w:tc>
          <w:tcPr>
            <w:tcW w:w="3180" w:type="dxa"/>
            <w:tcMar>
              <w:top w:w="0" w:type="dxa"/>
              <w:bottom w:w="0" w:type="dxa"/>
            </w:tcMar>
            <w:vAlign w:val="center"/>
          </w:tcPr>
          <w:p w:rsidR="00F47951" w:rsidRDefault="00932BDD">
            <w:pPr>
              <w:keepNext/>
              <w:keepLines/>
              <w:spacing w:after="0" w:line="240" w:lineRule="auto"/>
            </w:pPr>
            <w:r>
              <w:rPr>
                <w:sz w:val="18"/>
              </w:rPr>
              <w:t>Primljeni krediti od tuzemnih kreditnih institucija izvan javnog sektora - dugoročni</w:t>
            </w:r>
          </w:p>
        </w:tc>
        <w:tc>
          <w:tcPr>
            <w:tcW w:w="700" w:type="dxa"/>
            <w:tcMar>
              <w:top w:w="0" w:type="dxa"/>
              <w:bottom w:w="0" w:type="dxa"/>
            </w:tcMar>
            <w:vAlign w:val="center"/>
          </w:tcPr>
          <w:p w:rsidR="00F47951" w:rsidRDefault="00932BDD">
            <w:pPr>
              <w:keepNext/>
              <w:keepLines/>
              <w:spacing w:after="0" w:line="240" w:lineRule="auto"/>
            </w:pPr>
            <w:r>
              <w:rPr>
                <w:sz w:val="18"/>
              </w:rPr>
              <w:t>84432</w:t>
            </w:r>
          </w:p>
        </w:tc>
        <w:tc>
          <w:tcPr>
            <w:tcW w:w="1860" w:type="dxa"/>
            <w:tcMar>
              <w:top w:w="0" w:type="dxa"/>
              <w:bottom w:w="0" w:type="dxa"/>
            </w:tcMar>
            <w:vAlign w:val="center"/>
          </w:tcPr>
          <w:p w:rsidR="00F47951" w:rsidRDefault="00932BDD">
            <w:pPr>
              <w:keepNext/>
              <w:keepLines/>
              <w:spacing w:after="0" w:line="240" w:lineRule="auto"/>
              <w:jc w:val="right"/>
            </w:pPr>
            <w:r>
              <w:rPr>
                <w:sz w:val="18"/>
              </w:rPr>
              <w:t>5.894.109,33</w:t>
            </w:r>
          </w:p>
        </w:tc>
        <w:tc>
          <w:tcPr>
            <w:tcW w:w="1860" w:type="dxa"/>
            <w:tcMar>
              <w:top w:w="0" w:type="dxa"/>
              <w:bottom w:w="0" w:type="dxa"/>
            </w:tcMar>
            <w:vAlign w:val="center"/>
          </w:tcPr>
          <w:p w:rsidR="00F47951" w:rsidRDefault="00932BDD">
            <w:pPr>
              <w:keepNext/>
              <w:keepLines/>
              <w:spacing w:after="0" w:line="240" w:lineRule="auto"/>
              <w:jc w:val="right"/>
            </w:pPr>
            <w:r>
              <w:rPr>
                <w:sz w:val="18"/>
              </w:rPr>
              <w:t>0,00</w:t>
            </w:r>
          </w:p>
        </w:tc>
        <w:tc>
          <w:tcPr>
            <w:tcW w:w="700" w:type="dxa"/>
            <w:tcMar>
              <w:top w:w="0" w:type="dxa"/>
              <w:bottom w:w="0" w:type="dxa"/>
            </w:tcMar>
            <w:vAlign w:val="center"/>
          </w:tcPr>
          <w:p w:rsidR="00F47951" w:rsidRDefault="00932BDD">
            <w:pPr>
              <w:keepNext/>
              <w:keepLines/>
              <w:spacing w:after="0" w:line="240" w:lineRule="auto"/>
              <w:jc w:val="right"/>
            </w:pPr>
            <w:r>
              <w:rPr>
                <w:sz w:val="18"/>
              </w:rPr>
              <w:t>0</w:t>
            </w:r>
          </w:p>
        </w:tc>
      </w:tr>
    </w:tbl>
    <w:p w:rsidR="00F47951" w:rsidRDefault="00F47951">
      <w:pPr>
        <w:spacing w:after="0"/>
      </w:pPr>
    </w:p>
    <w:p w:rsidR="00F47951" w:rsidRDefault="00932BDD" w:rsidP="00CE796F">
      <w:pPr>
        <w:jc w:val="both"/>
      </w:pPr>
      <w:r>
        <w:lastRenderedPageBreak/>
        <w:t>Na šifri 84432 Primljeni krediti od tuzemnih kreditnih institucija izvan javnog sektora - dugoročni nema prometa jer je prethodne godine na šifri 8443 – primljeni krediti od tuzemnih kreditnih institucija izvan javnog sektora evidentirano je 5.894.109,33 eura, a vezani su za projekt Aglomeracije Zadar-</w:t>
      </w:r>
      <w:proofErr w:type="spellStart"/>
      <w:r>
        <w:t>Petrčane</w:t>
      </w:r>
      <w:proofErr w:type="spellEnd"/>
      <w:r>
        <w:t xml:space="preserve"> odnosno preostali neiskorišteni dio kredita sukladno Ugovoru o dugoročnom kreditu sa ZABA.</w:t>
      </w:r>
    </w:p>
    <w:p w:rsidR="00F47951" w:rsidRDefault="00F47951"/>
    <w:p w:rsidR="00F47951" w:rsidRDefault="00932BDD">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51212</w:t>
            </w:r>
          </w:p>
        </w:tc>
        <w:tc>
          <w:tcPr>
            <w:tcW w:w="3180" w:type="dxa"/>
            <w:tcMar>
              <w:top w:w="0" w:type="dxa"/>
              <w:bottom w:w="0" w:type="dxa"/>
            </w:tcMar>
            <w:vAlign w:val="center"/>
          </w:tcPr>
          <w:p w:rsidR="00F47951" w:rsidRDefault="00932BDD">
            <w:pPr>
              <w:keepNext/>
              <w:keepLines/>
              <w:spacing w:after="0" w:line="240" w:lineRule="auto"/>
            </w:pPr>
            <w:r>
              <w:rPr>
                <w:sz w:val="18"/>
              </w:rPr>
              <w:t>Dani zajmovi neprofitnim organizacijama, građanima i kućanstvima u tuzemstvu – dugoročni</w:t>
            </w:r>
          </w:p>
        </w:tc>
        <w:tc>
          <w:tcPr>
            <w:tcW w:w="700" w:type="dxa"/>
            <w:tcMar>
              <w:top w:w="0" w:type="dxa"/>
              <w:bottom w:w="0" w:type="dxa"/>
            </w:tcMar>
            <w:vAlign w:val="center"/>
          </w:tcPr>
          <w:p w:rsidR="00F47951" w:rsidRDefault="00932BDD">
            <w:pPr>
              <w:keepNext/>
              <w:keepLines/>
              <w:spacing w:after="0" w:line="240" w:lineRule="auto"/>
            </w:pPr>
            <w:r>
              <w:rPr>
                <w:sz w:val="18"/>
              </w:rPr>
              <w:t>51212</w:t>
            </w:r>
          </w:p>
        </w:tc>
        <w:tc>
          <w:tcPr>
            <w:tcW w:w="1860" w:type="dxa"/>
            <w:tcMar>
              <w:top w:w="0" w:type="dxa"/>
              <w:bottom w:w="0" w:type="dxa"/>
            </w:tcMar>
            <w:vAlign w:val="center"/>
          </w:tcPr>
          <w:p w:rsidR="00F47951" w:rsidRDefault="00932BDD">
            <w:pPr>
              <w:keepNext/>
              <w:keepLines/>
              <w:spacing w:after="0" w:line="240" w:lineRule="auto"/>
              <w:jc w:val="right"/>
            </w:pPr>
            <w:r>
              <w:rPr>
                <w:sz w:val="18"/>
              </w:rPr>
              <w:t>506.000,42</w:t>
            </w:r>
          </w:p>
        </w:tc>
        <w:tc>
          <w:tcPr>
            <w:tcW w:w="1860" w:type="dxa"/>
            <w:tcMar>
              <w:top w:w="0" w:type="dxa"/>
              <w:bottom w:w="0" w:type="dxa"/>
            </w:tcMar>
            <w:vAlign w:val="center"/>
          </w:tcPr>
          <w:p w:rsidR="00F47951" w:rsidRDefault="00932BDD">
            <w:pPr>
              <w:keepNext/>
              <w:keepLines/>
              <w:spacing w:after="0" w:line="240" w:lineRule="auto"/>
              <w:jc w:val="right"/>
            </w:pPr>
            <w:r>
              <w:rPr>
                <w:sz w:val="18"/>
              </w:rPr>
              <w:t>525.280,00</w:t>
            </w:r>
          </w:p>
        </w:tc>
        <w:tc>
          <w:tcPr>
            <w:tcW w:w="700" w:type="dxa"/>
            <w:tcMar>
              <w:top w:w="0" w:type="dxa"/>
              <w:bottom w:w="0" w:type="dxa"/>
            </w:tcMar>
            <w:vAlign w:val="center"/>
          </w:tcPr>
          <w:p w:rsidR="00F47951" w:rsidRDefault="00932BDD">
            <w:pPr>
              <w:keepNext/>
              <w:keepLines/>
              <w:spacing w:after="0" w:line="240" w:lineRule="auto"/>
              <w:jc w:val="right"/>
            </w:pPr>
            <w:r>
              <w:rPr>
                <w:sz w:val="18"/>
              </w:rPr>
              <w:t>103,8</w:t>
            </w:r>
          </w:p>
        </w:tc>
      </w:tr>
    </w:tbl>
    <w:p w:rsidR="00F47951" w:rsidRDefault="00F47951">
      <w:pPr>
        <w:spacing w:after="0"/>
      </w:pPr>
    </w:p>
    <w:p w:rsidR="00F47951" w:rsidRDefault="00932BDD" w:rsidP="00EB6466">
      <w:pPr>
        <w:jc w:val="both"/>
      </w:pPr>
      <w:r>
        <w:t>Šifra 51212 Dani zajmovi neprofitnim organizacijama, građanima i kućanstvima u tuzemstvu – dugoročni odnosi se na dane učeničke i studentske kredite. </w:t>
      </w:r>
    </w:p>
    <w:p w:rsidR="00F47951" w:rsidRDefault="00F47951"/>
    <w:p w:rsidR="00F47951" w:rsidRDefault="00932BDD">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54432</w:t>
            </w:r>
          </w:p>
        </w:tc>
        <w:tc>
          <w:tcPr>
            <w:tcW w:w="3180" w:type="dxa"/>
            <w:tcMar>
              <w:top w:w="0" w:type="dxa"/>
              <w:bottom w:w="0" w:type="dxa"/>
            </w:tcMar>
            <w:vAlign w:val="center"/>
          </w:tcPr>
          <w:p w:rsidR="00F47951" w:rsidRDefault="00932BDD">
            <w:pPr>
              <w:keepNext/>
              <w:keepLines/>
              <w:spacing w:after="0" w:line="240" w:lineRule="auto"/>
            </w:pPr>
            <w:r>
              <w:rPr>
                <w:sz w:val="18"/>
              </w:rPr>
              <w:t>Otplata glavnice primljenih kredita od tuzemnih kreditnih institucija izvan javnog sektora – dugoročnih</w:t>
            </w:r>
          </w:p>
        </w:tc>
        <w:tc>
          <w:tcPr>
            <w:tcW w:w="700" w:type="dxa"/>
            <w:tcMar>
              <w:top w:w="0" w:type="dxa"/>
              <w:bottom w:w="0" w:type="dxa"/>
            </w:tcMar>
            <w:vAlign w:val="center"/>
          </w:tcPr>
          <w:p w:rsidR="00F47951" w:rsidRDefault="00932BDD">
            <w:pPr>
              <w:keepNext/>
              <w:keepLines/>
              <w:spacing w:after="0" w:line="240" w:lineRule="auto"/>
            </w:pPr>
            <w:r>
              <w:rPr>
                <w:sz w:val="18"/>
              </w:rPr>
              <w:t>54432</w:t>
            </w:r>
          </w:p>
        </w:tc>
        <w:tc>
          <w:tcPr>
            <w:tcW w:w="1860" w:type="dxa"/>
            <w:tcMar>
              <w:top w:w="0" w:type="dxa"/>
              <w:bottom w:w="0" w:type="dxa"/>
            </w:tcMar>
            <w:vAlign w:val="center"/>
          </w:tcPr>
          <w:p w:rsidR="00F47951" w:rsidRDefault="00932BDD">
            <w:pPr>
              <w:keepNext/>
              <w:keepLines/>
              <w:spacing w:after="0" w:line="240" w:lineRule="auto"/>
              <w:jc w:val="right"/>
            </w:pPr>
            <w:r>
              <w:rPr>
                <w:sz w:val="18"/>
              </w:rPr>
              <w:t>1.990.842,16</w:t>
            </w:r>
          </w:p>
        </w:tc>
        <w:tc>
          <w:tcPr>
            <w:tcW w:w="1860" w:type="dxa"/>
            <w:tcMar>
              <w:top w:w="0" w:type="dxa"/>
              <w:bottom w:w="0" w:type="dxa"/>
            </w:tcMar>
            <w:vAlign w:val="center"/>
          </w:tcPr>
          <w:p w:rsidR="00F47951" w:rsidRDefault="00932BDD">
            <w:pPr>
              <w:keepNext/>
              <w:keepLines/>
              <w:spacing w:after="0" w:line="240" w:lineRule="auto"/>
              <w:jc w:val="right"/>
            </w:pPr>
            <w:r>
              <w:rPr>
                <w:sz w:val="18"/>
              </w:rPr>
              <w:t>1.990.842,16</w:t>
            </w:r>
          </w:p>
        </w:tc>
        <w:tc>
          <w:tcPr>
            <w:tcW w:w="700" w:type="dxa"/>
            <w:tcMar>
              <w:top w:w="0" w:type="dxa"/>
              <w:bottom w:w="0" w:type="dxa"/>
            </w:tcMar>
            <w:vAlign w:val="center"/>
          </w:tcPr>
          <w:p w:rsidR="00F47951" w:rsidRDefault="00932BDD">
            <w:pPr>
              <w:keepNext/>
              <w:keepLines/>
              <w:spacing w:after="0" w:line="240" w:lineRule="auto"/>
              <w:jc w:val="right"/>
            </w:pPr>
            <w:r>
              <w:rPr>
                <w:sz w:val="18"/>
              </w:rPr>
              <w:t>100</w:t>
            </w:r>
          </w:p>
        </w:tc>
      </w:tr>
    </w:tbl>
    <w:p w:rsidR="00F47951" w:rsidRDefault="00F47951">
      <w:pPr>
        <w:spacing w:after="0"/>
      </w:pPr>
    </w:p>
    <w:p w:rsidR="00F47951" w:rsidRDefault="00932BDD" w:rsidP="00EB6466">
      <w:pPr>
        <w:jc w:val="both"/>
      </w:pPr>
      <w:r>
        <w:t>Šifra 54432 Otplata glavnice primljenih kredita od tuzemnih kreditnih institucija izvan javnog sektora – dugoročnih nema odstupanja u odnosu na prethodnu godinu jer se realizacija izvršava sukladno anuitetnom planu banke.</w:t>
      </w:r>
    </w:p>
    <w:p w:rsidR="00F47951" w:rsidRDefault="00F47951"/>
    <w:p w:rsidR="00F47951" w:rsidRDefault="00932BDD">
      <w:pPr>
        <w:keepNext/>
        <w:spacing w:line="240" w:lineRule="auto"/>
        <w:jc w:val="center"/>
      </w:pPr>
      <w:r>
        <w:rPr>
          <w:b/>
          <w:sz w:val="28"/>
        </w:rPr>
        <w:t>Bilanca</w:t>
      </w:r>
    </w:p>
    <w:p w:rsidR="00F47951" w:rsidRDefault="00932BDD">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F47951">
            <w:pPr>
              <w:keepNext/>
              <w:keepLines/>
              <w:spacing w:after="0" w:line="240" w:lineRule="auto"/>
            </w:pPr>
          </w:p>
        </w:tc>
        <w:tc>
          <w:tcPr>
            <w:tcW w:w="3180" w:type="dxa"/>
            <w:tcMar>
              <w:top w:w="0" w:type="dxa"/>
              <w:bottom w:w="0" w:type="dxa"/>
            </w:tcMar>
            <w:vAlign w:val="center"/>
          </w:tcPr>
          <w:p w:rsidR="00F47951" w:rsidRDefault="00932BDD">
            <w:pPr>
              <w:keepNext/>
              <w:keepLines/>
              <w:spacing w:after="0" w:line="240" w:lineRule="auto"/>
            </w:pPr>
            <w:r>
              <w:rPr>
                <w:sz w:val="18"/>
              </w:rPr>
              <w:t>IMOVINA (šifre B002+1)</w:t>
            </w:r>
          </w:p>
        </w:tc>
        <w:tc>
          <w:tcPr>
            <w:tcW w:w="700" w:type="dxa"/>
            <w:tcMar>
              <w:top w:w="0" w:type="dxa"/>
              <w:bottom w:w="0" w:type="dxa"/>
            </w:tcMar>
            <w:vAlign w:val="center"/>
          </w:tcPr>
          <w:p w:rsidR="00F47951" w:rsidRDefault="00932BDD">
            <w:pPr>
              <w:keepNext/>
              <w:keepLines/>
              <w:spacing w:after="0" w:line="240" w:lineRule="auto"/>
            </w:pPr>
            <w:r>
              <w:rPr>
                <w:sz w:val="18"/>
              </w:rPr>
              <w:t>B001</w:t>
            </w:r>
          </w:p>
        </w:tc>
        <w:tc>
          <w:tcPr>
            <w:tcW w:w="1860" w:type="dxa"/>
            <w:tcMar>
              <w:top w:w="0" w:type="dxa"/>
              <w:bottom w:w="0" w:type="dxa"/>
            </w:tcMar>
            <w:vAlign w:val="center"/>
          </w:tcPr>
          <w:p w:rsidR="00F47951" w:rsidRDefault="00932BDD">
            <w:pPr>
              <w:keepNext/>
              <w:keepLines/>
              <w:spacing w:after="0" w:line="240" w:lineRule="auto"/>
              <w:jc w:val="right"/>
            </w:pPr>
            <w:r>
              <w:rPr>
                <w:sz w:val="18"/>
              </w:rPr>
              <w:t>339.444.593,65</w:t>
            </w:r>
          </w:p>
        </w:tc>
        <w:tc>
          <w:tcPr>
            <w:tcW w:w="1860" w:type="dxa"/>
            <w:tcMar>
              <w:top w:w="0" w:type="dxa"/>
              <w:bottom w:w="0" w:type="dxa"/>
            </w:tcMar>
            <w:vAlign w:val="center"/>
          </w:tcPr>
          <w:p w:rsidR="00F47951" w:rsidRDefault="00932BDD">
            <w:pPr>
              <w:keepNext/>
              <w:keepLines/>
              <w:spacing w:after="0" w:line="240" w:lineRule="auto"/>
              <w:jc w:val="right"/>
            </w:pPr>
            <w:r>
              <w:rPr>
                <w:sz w:val="18"/>
              </w:rPr>
              <w:t>344.102.780,63</w:t>
            </w:r>
          </w:p>
        </w:tc>
        <w:tc>
          <w:tcPr>
            <w:tcW w:w="700" w:type="dxa"/>
            <w:tcMar>
              <w:top w:w="0" w:type="dxa"/>
              <w:bottom w:w="0" w:type="dxa"/>
            </w:tcMar>
            <w:vAlign w:val="center"/>
          </w:tcPr>
          <w:p w:rsidR="00F47951" w:rsidRDefault="00932BDD">
            <w:pPr>
              <w:keepNext/>
              <w:keepLines/>
              <w:spacing w:after="0" w:line="240" w:lineRule="auto"/>
              <w:jc w:val="right"/>
            </w:pPr>
            <w:r>
              <w:rPr>
                <w:sz w:val="18"/>
              </w:rPr>
              <w:t>101,4</w:t>
            </w:r>
          </w:p>
        </w:tc>
      </w:tr>
    </w:tbl>
    <w:p w:rsidR="00F47951" w:rsidRDefault="00F47951">
      <w:pPr>
        <w:spacing w:after="0"/>
      </w:pPr>
    </w:p>
    <w:p w:rsidR="00F47951" w:rsidRDefault="00932BDD" w:rsidP="00EB6466">
      <w:pPr>
        <w:jc w:val="both"/>
      </w:pPr>
      <w:r>
        <w:t>Šifra B001 imovina u odnosu na početno stanje evidentira povećanje za 1,4%. Veća odstupanja su vidljiva na ispravcima vrijednosti.</w:t>
      </w:r>
    </w:p>
    <w:p w:rsidR="00F47951" w:rsidRDefault="00F47951"/>
    <w:p w:rsidR="00F47951" w:rsidRDefault="00932BDD">
      <w:pPr>
        <w:keepNext/>
        <w:spacing w:line="240" w:lineRule="auto"/>
        <w:jc w:val="center"/>
      </w:pPr>
      <w:r>
        <w:rPr>
          <w:sz w:val="28"/>
        </w:rPr>
        <w:lastRenderedPageBreak/>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051</w:t>
            </w:r>
          </w:p>
        </w:tc>
        <w:tc>
          <w:tcPr>
            <w:tcW w:w="3180" w:type="dxa"/>
            <w:tcMar>
              <w:top w:w="0" w:type="dxa"/>
              <w:bottom w:w="0" w:type="dxa"/>
            </w:tcMar>
            <w:vAlign w:val="center"/>
          </w:tcPr>
          <w:p w:rsidR="00F47951" w:rsidRDefault="00932BDD">
            <w:pPr>
              <w:keepNext/>
              <w:keepLines/>
              <w:spacing w:after="0" w:line="240" w:lineRule="auto"/>
            </w:pPr>
            <w:r>
              <w:rPr>
                <w:sz w:val="18"/>
              </w:rPr>
              <w:t>Građevinski objekti u pripremi</w:t>
            </w:r>
          </w:p>
        </w:tc>
        <w:tc>
          <w:tcPr>
            <w:tcW w:w="700" w:type="dxa"/>
            <w:tcMar>
              <w:top w:w="0" w:type="dxa"/>
              <w:bottom w:w="0" w:type="dxa"/>
            </w:tcMar>
            <w:vAlign w:val="center"/>
          </w:tcPr>
          <w:p w:rsidR="00F47951" w:rsidRDefault="00932BDD">
            <w:pPr>
              <w:keepNext/>
              <w:keepLines/>
              <w:spacing w:after="0" w:line="240" w:lineRule="auto"/>
            </w:pPr>
            <w:r>
              <w:rPr>
                <w:sz w:val="18"/>
              </w:rPr>
              <w:t>051</w:t>
            </w:r>
          </w:p>
        </w:tc>
        <w:tc>
          <w:tcPr>
            <w:tcW w:w="1860" w:type="dxa"/>
            <w:tcMar>
              <w:top w:w="0" w:type="dxa"/>
              <w:bottom w:w="0" w:type="dxa"/>
            </w:tcMar>
            <w:vAlign w:val="center"/>
          </w:tcPr>
          <w:p w:rsidR="00F47951" w:rsidRDefault="00932BDD">
            <w:pPr>
              <w:keepNext/>
              <w:keepLines/>
              <w:spacing w:after="0" w:line="240" w:lineRule="auto"/>
              <w:jc w:val="right"/>
            </w:pPr>
            <w:r>
              <w:rPr>
                <w:sz w:val="18"/>
              </w:rPr>
              <w:t>34.553.982,66</w:t>
            </w:r>
          </w:p>
        </w:tc>
        <w:tc>
          <w:tcPr>
            <w:tcW w:w="1860" w:type="dxa"/>
            <w:tcMar>
              <w:top w:w="0" w:type="dxa"/>
              <w:bottom w:w="0" w:type="dxa"/>
            </w:tcMar>
            <w:vAlign w:val="center"/>
          </w:tcPr>
          <w:p w:rsidR="00F47951" w:rsidRDefault="00932BDD">
            <w:pPr>
              <w:keepNext/>
              <w:keepLines/>
              <w:spacing w:after="0" w:line="240" w:lineRule="auto"/>
              <w:jc w:val="right"/>
            </w:pPr>
            <w:r>
              <w:rPr>
                <w:sz w:val="18"/>
              </w:rPr>
              <w:t>47.908.885,17</w:t>
            </w:r>
          </w:p>
        </w:tc>
        <w:tc>
          <w:tcPr>
            <w:tcW w:w="700" w:type="dxa"/>
            <w:tcMar>
              <w:top w:w="0" w:type="dxa"/>
              <w:bottom w:w="0" w:type="dxa"/>
            </w:tcMar>
            <w:vAlign w:val="center"/>
          </w:tcPr>
          <w:p w:rsidR="00F47951" w:rsidRDefault="00932BDD">
            <w:pPr>
              <w:keepNext/>
              <w:keepLines/>
              <w:spacing w:after="0" w:line="240" w:lineRule="auto"/>
              <w:jc w:val="right"/>
            </w:pPr>
            <w:r>
              <w:rPr>
                <w:sz w:val="18"/>
              </w:rPr>
              <w:t>138,6</w:t>
            </w:r>
          </w:p>
        </w:tc>
      </w:tr>
    </w:tbl>
    <w:p w:rsidR="00F47951" w:rsidRDefault="00F47951">
      <w:pPr>
        <w:spacing w:after="0"/>
      </w:pPr>
    </w:p>
    <w:p w:rsidR="00F47951" w:rsidRDefault="00932BDD" w:rsidP="00EB6466">
      <w:pPr>
        <w:jc w:val="both"/>
      </w:pPr>
      <w:r>
        <w:t>Na ovoj šifri bilježi se povećanje za 38,6% u odnosu na početno stanje radi evidencije investicija koje su tijeku i koje se ne smiju priznati kroz imovinu za koju se obračunava ispravak vrijednosti.</w:t>
      </w:r>
    </w:p>
    <w:p w:rsidR="00F47951" w:rsidRDefault="00F47951"/>
    <w:p w:rsidR="00F47951" w:rsidRDefault="00932BDD">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1321</w:t>
            </w:r>
          </w:p>
        </w:tc>
        <w:tc>
          <w:tcPr>
            <w:tcW w:w="3180" w:type="dxa"/>
            <w:tcMar>
              <w:top w:w="0" w:type="dxa"/>
              <w:bottom w:w="0" w:type="dxa"/>
            </w:tcMar>
            <w:vAlign w:val="center"/>
          </w:tcPr>
          <w:p w:rsidR="00F47951" w:rsidRDefault="00932BDD">
            <w:pPr>
              <w:keepNext/>
              <w:keepLines/>
              <w:spacing w:after="0" w:line="240" w:lineRule="auto"/>
            </w:pPr>
            <w:r>
              <w:rPr>
                <w:sz w:val="18"/>
              </w:rPr>
              <w:t>Zajmovi neprofitnim organizacijama, građanima i kućanstvima u tuzemstvu</w:t>
            </w:r>
          </w:p>
        </w:tc>
        <w:tc>
          <w:tcPr>
            <w:tcW w:w="700" w:type="dxa"/>
            <w:tcMar>
              <w:top w:w="0" w:type="dxa"/>
              <w:bottom w:w="0" w:type="dxa"/>
            </w:tcMar>
            <w:vAlign w:val="center"/>
          </w:tcPr>
          <w:p w:rsidR="00F47951" w:rsidRDefault="00932BDD">
            <w:pPr>
              <w:keepNext/>
              <w:keepLines/>
              <w:spacing w:after="0" w:line="240" w:lineRule="auto"/>
            </w:pPr>
            <w:r>
              <w:rPr>
                <w:sz w:val="18"/>
              </w:rPr>
              <w:t>1321</w:t>
            </w:r>
          </w:p>
        </w:tc>
        <w:tc>
          <w:tcPr>
            <w:tcW w:w="1860" w:type="dxa"/>
            <w:tcMar>
              <w:top w:w="0" w:type="dxa"/>
              <w:bottom w:w="0" w:type="dxa"/>
            </w:tcMar>
            <w:vAlign w:val="center"/>
          </w:tcPr>
          <w:p w:rsidR="00F47951" w:rsidRDefault="00932BDD">
            <w:pPr>
              <w:keepNext/>
              <w:keepLines/>
              <w:spacing w:after="0" w:line="240" w:lineRule="auto"/>
              <w:jc w:val="right"/>
            </w:pPr>
            <w:r>
              <w:rPr>
                <w:sz w:val="18"/>
              </w:rPr>
              <w:t>3.226.351,09</w:t>
            </w:r>
          </w:p>
        </w:tc>
        <w:tc>
          <w:tcPr>
            <w:tcW w:w="1860" w:type="dxa"/>
            <w:tcMar>
              <w:top w:w="0" w:type="dxa"/>
              <w:bottom w:w="0" w:type="dxa"/>
            </w:tcMar>
            <w:vAlign w:val="center"/>
          </w:tcPr>
          <w:p w:rsidR="00F47951" w:rsidRDefault="00932BDD">
            <w:pPr>
              <w:keepNext/>
              <w:keepLines/>
              <w:spacing w:after="0" w:line="240" w:lineRule="auto"/>
              <w:jc w:val="right"/>
            </w:pPr>
            <w:r>
              <w:rPr>
                <w:sz w:val="18"/>
              </w:rPr>
              <w:t>3.614.904,73</w:t>
            </w:r>
          </w:p>
        </w:tc>
        <w:tc>
          <w:tcPr>
            <w:tcW w:w="700" w:type="dxa"/>
            <w:tcMar>
              <w:top w:w="0" w:type="dxa"/>
              <w:bottom w:w="0" w:type="dxa"/>
            </w:tcMar>
            <w:vAlign w:val="center"/>
          </w:tcPr>
          <w:p w:rsidR="00F47951" w:rsidRDefault="00932BDD">
            <w:pPr>
              <w:keepNext/>
              <w:keepLines/>
              <w:spacing w:after="0" w:line="240" w:lineRule="auto"/>
              <w:jc w:val="right"/>
            </w:pPr>
            <w:r>
              <w:rPr>
                <w:sz w:val="18"/>
              </w:rPr>
              <w:t>112,0</w:t>
            </w:r>
          </w:p>
        </w:tc>
      </w:tr>
    </w:tbl>
    <w:p w:rsidR="00F47951" w:rsidRDefault="00F47951">
      <w:pPr>
        <w:spacing w:after="0"/>
      </w:pPr>
    </w:p>
    <w:p w:rsidR="00F47951" w:rsidRDefault="00932BDD" w:rsidP="00EB6466">
      <w:pPr>
        <w:jc w:val="both"/>
      </w:pPr>
      <w:r>
        <w:t>Na ovoj šifri evidentirano je povećanje za 12% u odnosu na početno stanje, a radi se o evidenciji danih učeničkih i studentskih kredita umanjenih za otpis i povrat.</w:t>
      </w:r>
    </w:p>
    <w:p w:rsidR="00F47951" w:rsidRDefault="00F47951"/>
    <w:p w:rsidR="00F47951" w:rsidRDefault="00932BDD">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232</w:t>
            </w:r>
          </w:p>
        </w:tc>
        <w:tc>
          <w:tcPr>
            <w:tcW w:w="3180" w:type="dxa"/>
            <w:tcMar>
              <w:top w:w="0" w:type="dxa"/>
              <w:bottom w:w="0" w:type="dxa"/>
            </w:tcMar>
            <w:vAlign w:val="center"/>
          </w:tcPr>
          <w:p w:rsidR="00F47951" w:rsidRDefault="00932BDD">
            <w:pPr>
              <w:keepNext/>
              <w:keepLines/>
              <w:spacing w:after="0" w:line="240" w:lineRule="auto"/>
            </w:pPr>
            <w:r>
              <w:rPr>
                <w:sz w:val="18"/>
              </w:rPr>
              <w:t>Obveze za materijalne rashode</w:t>
            </w:r>
          </w:p>
        </w:tc>
        <w:tc>
          <w:tcPr>
            <w:tcW w:w="700" w:type="dxa"/>
            <w:tcMar>
              <w:top w:w="0" w:type="dxa"/>
              <w:bottom w:w="0" w:type="dxa"/>
            </w:tcMar>
            <w:vAlign w:val="center"/>
          </w:tcPr>
          <w:p w:rsidR="00F47951" w:rsidRDefault="00932BDD">
            <w:pPr>
              <w:keepNext/>
              <w:keepLines/>
              <w:spacing w:after="0" w:line="240" w:lineRule="auto"/>
            </w:pPr>
            <w:r>
              <w:rPr>
                <w:sz w:val="18"/>
              </w:rPr>
              <w:t>232</w:t>
            </w:r>
          </w:p>
        </w:tc>
        <w:tc>
          <w:tcPr>
            <w:tcW w:w="1860" w:type="dxa"/>
            <w:tcMar>
              <w:top w:w="0" w:type="dxa"/>
              <w:bottom w:w="0" w:type="dxa"/>
            </w:tcMar>
            <w:vAlign w:val="center"/>
          </w:tcPr>
          <w:p w:rsidR="00F47951" w:rsidRDefault="00932BDD">
            <w:pPr>
              <w:keepNext/>
              <w:keepLines/>
              <w:spacing w:after="0" w:line="240" w:lineRule="auto"/>
              <w:jc w:val="right"/>
            </w:pPr>
            <w:r>
              <w:rPr>
                <w:sz w:val="18"/>
              </w:rPr>
              <w:t>1.125.536,63</w:t>
            </w:r>
          </w:p>
        </w:tc>
        <w:tc>
          <w:tcPr>
            <w:tcW w:w="1860" w:type="dxa"/>
            <w:tcMar>
              <w:top w:w="0" w:type="dxa"/>
              <w:bottom w:w="0" w:type="dxa"/>
            </w:tcMar>
            <w:vAlign w:val="center"/>
          </w:tcPr>
          <w:p w:rsidR="00F47951" w:rsidRDefault="00932BDD">
            <w:pPr>
              <w:keepNext/>
              <w:keepLines/>
              <w:spacing w:after="0" w:line="240" w:lineRule="auto"/>
              <w:jc w:val="right"/>
            </w:pPr>
            <w:r>
              <w:rPr>
                <w:sz w:val="18"/>
              </w:rPr>
              <w:t>1.400.695,68</w:t>
            </w:r>
          </w:p>
        </w:tc>
        <w:tc>
          <w:tcPr>
            <w:tcW w:w="700" w:type="dxa"/>
            <w:tcMar>
              <w:top w:w="0" w:type="dxa"/>
              <w:bottom w:w="0" w:type="dxa"/>
            </w:tcMar>
            <w:vAlign w:val="center"/>
          </w:tcPr>
          <w:p w:rsidR="00F47951" w:rsidRDefault="00932BDD">
            <w:pPr>
              <w:keepNext/>
              <w:keepLines/>
              <w:spacing w:after="0" w:line="240" w:lineRule="auto"/>
              <w:jc w:val="right"/>
            </w:pPr>
            <w:r>
              <w:rPr>
                <w:sz w:val="18"/>
              </w:rPr>
              <w:t>124,4</w:t>
            </w:r>
          </w:p>
        </w:tc>
      </w:tr>
    </w:tbl>
    <w:p w:rsidR="00F47951" w:rsidRDefault="00F47951">
      <w:pPr>
        <w:spacing w:after="0"/>
      </w:pPr>
    </w:p>
    <w:p w:rsidR="00F47951" w:rsidRDefault="00932BDD" w:rsidP="00CE796F">
      <w:pPr>
        <w:jc w:val="both"/>
      </w:pPr>
      <w:r>
        <w:t>Na ovoj šifri evidentirano je povećanje od 24,4% u odnosu na početno stanje zbog većeg salda na investicijskom održavanju (većinom iz Programa održavanja komunalne infrastrukture) te intelektualnim uslugama.</w:t>
      </w:r>
    </w:p>
    <w:p w:rsidR="00F47951" w:rsidRDefault="00F47951"/>
    <w:p w:rsidR="00F47951" w:rsidRDefault="00932BDD">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24</w:t>
            </w:r>
          </w:p>
        </w:tc>
        <w:tc>
          <w:tcPr>
            <w:tcW w:w="3180" w:type="dxa"/>
            <w:tcMar>
              <w:top w:w="0" w:type="dxa"/>
              <w:bottom w:w="0" w:type="dxa"/>
            </w:tcMar>
            <w:vAlign w:val="center"/>
          </w:tcPr>
          <w:p w:rsidR="00F47951" w:rsidRDefault="00932BDD">
            <w:pPr>
              <w:keepNext/>
              <w:keepLines/>
              <w:spacing w:after="0" w:line="240" w:lineRule="auto"/>
            </w:pPr>
            <w:r>
              <w:rPr>
                <w:sz w:val="18"/>
              </w:rPr>
              <w:t>Obveze za nabavu nefinancijske imovine (šifre 241 do 245)</w:t>
            </w:r>
          </w:p>
        </w:tc>
        <w:tc>
          <w:tcPr>
            <w:tcW w:w="700" w:type="dxa"/>
            <w:tcMar>
              <w:top w:w="0" w:type="dxa"/>
              <w:bottom w:w="0" w:type="dxa"/>
            </w:tcMar>
            <w:vAlign w:val="center"/>
          </w:tcPr>
          <w:p w:rsidR="00F47951" w:rsidRDefault="00932BDD">
            <w:pPr>
              <w:keepNext/>
              <w:keepLines/>
              <w:spacing w:after="0" w:line="240" w:lineRule="auto"/>
            </w:pPr>
            <w:r>
              <w:rPr>
                <w:sz w:val="18"/>
              </w:rPr>
              <w:t>24</w:t>
            </w:r>
          </w:p>
        </w:tc>
        <w:tc>
          <w:tcPr>
            <w:tcW w:w="1860" w:type="dxa"/>
            <w:tcMar>
              <w:top w:w="0" w:type="dxa"/>
              <w:bottom w:w="0" w:type="dxa"/>
            </w:tcMar>
            <w:vAlign w:val="center"/>
          </w:tcPr>
          <w:p w:rsidR="00F47951" w:rsidRDefault="00932BDD">
            <w:pPr>
              <w:keepNext/>
              <w:keepLines/>
              <w:spacing w:after="0" w:line="240" w:lineRule="auto"/>
              <w:jc w:val="right"/>
            </w:pPr>
            <w:r>
              <w:rPr>
                <w:sz w:val="18"/>
              </w:rPr>
              <w:t>999.356,23</w:t>
            </w:r>
          </w:p>
        </w:tc>
        <w:tc>
          <w:tcPr>
            <w:tcW w:w="1860" w:type="dxa"/>
            <w:tcMar>
              <w:top w:w="0" w:type="dxa"/>
              <w:bottom w:w="0" w:type="dxa"/>
            </w:tcMar>
            <w:vAlign w:val="center"/>
          </w:tcPr>
          <w:p w:rsidR="00F47951" w:rsidRDefault="00932BDD">
            <w:pPr>
              <w:keepNext/>
              <w:keepLines/>
              <w:spacing w:after="0" w:line="240" w:lineRule="auto"/>
              <w:jc w:val="right"/>
            </w:pPr>
            <w:r>
              <w:rPr>
                <w:sz w:val="18"/>
              </w:rPr>
              <w:t>2.093.698,69</w:t>
            </w:r>
          </w:p>
        </w:tc>
        <w:tc>
          <w:tcPr>
            <w:tcW w:w="700" w:type="dxa"/>
            <w:tcMar>
              <w:top w:w="0" w:type="dxa"/>
              <w:bottom w:w="0" w:type="dxa"/>
            </w:tcMar>
            <w:vAlign w:val="center"/>
          </w:tcPr>
          <w:p w:rsidR="00F47951" w:rsidRDefault="00932BDD">
            <w:pPr>
              <w:keepNext/>
              <w:keepLines/>
              <w:spacing w:after="0" w:line="240" w:lineRule="auto"/>
              <w:jc w:val="right"/>
            </w:pPr>
            <w:r>
              <w:rPr>
                <w:sz w:val="18"/>
              </w:rPr>
              <w:t>209,5</w:t>
            </w:r>
          </w:p>
        </w:tc>
      </w:tr>
    </w:tbl>
    <w:p w:rsidR="00F47951" w:rsidRDefault="00F47951">
      <w:pPr>
        <w:spacing w:after="0"/>
      </w:pPr>
    </w:p>
    <w:p w:rsidR="00F47951" w:rsidRDefault="00932BDD" w:rsidP="00CE796F">
      <w:pPr>
        <w:jc w:val="both"/>
      </w:pPr>
      <w:r>
        <w:t>Ove obveze su znatno veće u odnosu na početno stanje zbog velikih investicija na nefinancijskoj imovini koja je u tijeku.</w:t>
      </w:r>
    </w:p>
    <w:p w:rsidR="00F47951" w:rsidRDefault="00F47951"/>
    <w:p w:rsidR="00F47951" w:rsidRDefault="00932BDD">
      <w:pPr>
        <w:keepNext/>
        <w:spacing w:line="240" w:lineRule="auto"/>
        <w:jc w:val="center"/>
      </w:pPr>
      <w:r>
        <w:rPr>
          <w:sz w:val="28"/>
        </w:rPr>
        <w:lastRenderedPageBreak/>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27</w:t>
            </w:r>
          </w:p>
        </w:tc>
        <w:tc>
          <w:tcPr>
            <w:tcW w:w="3180" w:type="dxa"/>
            <w:tcMar>
              <w:top w:w="0" w:type="dxa"/>
              <w:bottom w:w="0" w:type="dxa"/>
            </w:tcMar>
            <w:vAlign w:val="center"/>
          </w:tcPr>
          <w:p w:rsidR="00F47951" w:rsidRDefault="00932BDD">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rsidR="00F47951" w:rsidRDefault="00932BDD">
            <w:pPr>
              <w:keepNext/>
              <w:keepLines/>
              <w:spacing w:after="0" w:line="240" w:lineRule="auto"/>
            </w:pPr>
            <w:r>
              <w:rPr>
                <w:sz w:val="18"/>
              </w:rPr>
              <w:t>27</w:t>
            </w:r>
          </w:p>
        </w:tc>
        <w:tc>
          <w:tcPr>
            <w:tcW w:w="1860" w:type="dxa"/>
            <w:tcMar>
              <w:top w:w="0" w:type="dxa"/>
              <w:bottom w:w="0" w:type="dxa"/>
            </w:tcMar>
            <w:vAlign w:val="center"/>
          </w:tcPr>
          <w:p w:rsidR="00F47951" w:rsidRDefault="00932BDD">
            <w:pPr>
              <w:keepNext/>
              <w:keepLines/>
              <w:spacing w:after="0" w:line="240" w:lineRule="auto"/>
              <w:jc w:val="right"/>
            </w:pPr>
            <w:r>
              <w:rPr>
                <w:sz w:val="18"/>
              </w:rPr>
              <w:t>1.638.719,00</w:t>
            </w:r>
          </w:p>
        </w:tc>
        <w:tc>
          <w:tcPr>
            <w:tcW w:w="1860" w:type="dxa"/>
            <w:tcMar>
              <w:top w:w="0" w:type="dxa"/>
              <w:bottom w:w="0" w:type="dxa"/>
            </w:tcMar>
            <w:vAlign w:val="center"/>
          </w:tcPr>
          <w:p w:rsidR="00F47951" w:rsidRDefault="00932BDD">
            <w:pPr>
              <w:keepNext/>
              <w:keepLines/>
              <w:spacing w:after="0" w:line="240" w:lineRule="auto"/>
              <w:jc w:val="right"/>
            </w:pPr>
            <w:r>
              <w:rPr>
                <w:sz w:val="18"/>
              </w:rPr>
              <w:t>3.532.399,87</w:t>
            </w:r>
          </w:p>
        </w:tc>
        <w:tc>
          <w:tcPr>
            <w:tcW w:w="700" w:type="dxa"/>
            <w:tcMar>
              <w:top w:w="0" w:type="dxa"/>
              <w:bottom w:w="0" w:type="dxa"/>
            </w:tcMar>
            <w:vAlign w:val="center"/>
          </w:tcPr>
          <w:p w:rsidR="00F47951" w:rsidRDefault="00932BDD">
            <w:pPr>
              <w:keepNext/>
              <w:keepLines/>
              <w:spacing w:after="0" w:line="240" w:lineRule="auto"/>
              <w:jc w:val="right"/>
            </w:pPr>
            <w:r>
              <w:rPr>
                <w:sz w:val="18"/>
              </w:rPr>
              <w:t>215,6</w:t>
            </w:r>
          </w:p>
        </w:tc>
      </w:tr>
    </w:tbl>
    <w:p w:rsidR="00F47951" w:rsidRDefault="00F47951">
      <w:pPr>
        <w:spacing w:after="0"/>
      </w:pPr>
    </w:p>
    <w:p w:rsidR="00F47951" w:rsidRDefault="00932BDD" w:rsidP="00CE796F">
      <w:pPr>
        <w:jc w:val="both"/>
      </w:pPr>
      <w:r>
        <w:t xml:space="preserve">Na ovoj šifri bilježi se povećanje u odnosu na početno stanje zbog evidencije </w:t>
      </w:r>
      <w:r w:rsidR="001F1386">
        <w:t>EU</w:t>
      </w:r>
      <w:r>
        <w:t xml:space="preserve"> pr</w:t>
      </w:r>
      <w:r w:rsidR="001F1386">
        <w:t>e</w:t>
      </w:r>
      <w:r>
        <w:t>dujmova te većeg salda naplaćenih prihoda proračunskih korisnika.</w:t>
      </w:r>
    </w:p>
    <w:p w:rsidR="00F47951" w:rsidRDefault="00F47951"/>
    <w:p w:rsidR="00F47951" w:rsidRDefault="00932BDD">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92211</w:t>
            </w:r>
          </w:p>
        </w:tc>
        <w:tc>
          <w:tcPr>
            <w:tcW w:w="3180" w:type="dxa"/>
            <w:tcMar>
              <w:top w:w="0" w:type="dxa"/>
              <w:bottom w:w="0" w:type="dxa"/>
            </w:tcMar>
            <w:vAlign w:val="center"/>
          </w:tcPr>
          <w:p w:rsidR="00F47951" w:rsidRDefault="00932BDD">
            <w:pPr>
              <w:keepNext/>
              <w:keepLines/>
              <w:spacing w:after="0" w:line="240" w:lineRule="auto"/>
            </w:pPr>
            <w:r>
              <w:rPr>
                <w:sz w:val="18"/>
              </w:rPr>
              <w:t>Višak prihoda poslovanja</w:t>
            </w:r>
          </w:p>
        </w:tc>
        <w:tc>
          <w:tcPr>
            <w:tcW w:w="700" w:type="dxa"/>
            <w:tcMar>
              <w:top w:w="0" w:type="dxa"/>
              <w:bottom w:w="0" w:type="dxa"/>
            </w:tcMar>
            <w:vAlign w:val="center"/>
          </w:tcPr>
          <w:p w:rsidR="00F47951" w:rsidRDefault="00932BDD">
            <w:pPr>
              <w:keepNext/>
              <w:keepLines/>
              <w:spacing w:after="0" w:line="240" w:lineRule="auto"/>
            </w:pPr>
            <w:r>
              <w:rPr>
                <w:sz w:val="18"/>
              </w:rPr>
              <w:t>92211</w:t>
            </w:r>
          </w:p>
        </w:tc>
        <w:tc>
          <w:tcPr>
            <w:tcW w:w="1860" w:type="dxa"/>
            <w:tcMar>
              <w:top w:w="0" w:type="dxa"/>
              <w:bottom w:w="0" w:type="dxa"/>
            </w:tcMar>
            <w:vAlign w:val="center"/>
          </w:tcPr>
          <w:p w:rsidR="00F47951" w:rsidRDefault="00932BDD">
            <w:pPr>
              <w:keepNext/>
              <w:keepLines/>
              <w:spacing w:after="0" w:line="240" w:lineRule="auto"/>
              <w:jc w:val="right"/>
            </w:pPr>
            <w:r>
              <w:rPr>
                <w:sz w:val="18"/>
              </w:rPr>
              <w:t>22.842.746,70</w:t>
            </w:r>
          </w:p>
        </w:tc>
        <w:tc>
          <w:tcPr>
            <w:tcW w:w="1860" w:type="dxa"/>
            <w:tcMar>
              <w:top w:w="0" w:type="dxa"/>
              <w:bottom w:w="0" w:type="dxa"/>
            </w:tcMar>
            <w:vAlign w:val="center"/>
          </w:tcPr>
          <w:p w:rsidR="00F47951" w:rsidRDefault="00932BDD">
            <w:pPr>
              <w:keepNext/>
              <w:keepLines/>
              <w:spacing w:after="0" w:line="240" w:lineRule="auto"/>
              <w:jc w:val="right"/>
            </w:pPr>
            <w:r>
              <w:rPr>
                <w:sz w:val="18"/>
              </w:rPr>
              <w:t>20.769.979,55</w:t>
            </w:r>
          </w:p>
        </w:tc>
        <w:tc>
          <w:tcPr>
            <w:tcW w:w="700" w:type="dxa"/>
            <w:tcMar>
              <w:top w:w="0" w:type="dxa"/>
              <w:bottom w:w="0" w:type="dxa"/>
            </w:tcMar>
            <w:vAlign w:val="center"/>
          </w:tcPr>
          <w:p w:rsidR="00F47951" w:rsidRDefault="00932BDD">
            <w:pPr>
              <w:keepNext/>
              <w:keepLines/>
              <w:spacing w:after="0" w:line="240" w:lineRule="auto"/>
              <w:jc w:val="right"/>
            </w:pPr>
            <w:r>
              <w:rPr>
                <w:sz w:val="18"/>
              </w:rPr>
              <w:t>90,9</w:t>
            </w:r>
          </w:p>
        </w:tc>
      </w:tr>
    </w:tbl>
    <w:p w:rsidR="00F47951" w:rsidRDefault="00F47951">
      <w:pPr>
        <w:spacing w:after="0"/>
      </w:pPr>
    </w:p>
    <w:p w:rsidR="00F47951" w:rsidRDefault="00932BDD" w:rsidP="00CE796F">
      <w:pPr>
        <w:jc w:val="both"/>
      </w:pPr>
      <w:r>
        <w:t xml:space="preserve">Šifra 92211 Višak prihoda poslovanja iznosi 20.769.979,55 eura i manja je u odnosu na iskazano u PR </w:t>
      </w:r>
      <w:proofErr w:type="spellStart"/>
      <w:r>
        <w:t>Ras</w:t>
      </w:r>
      <w:proofErr w:type="spellEnd"/>
      <w:r>
        <w:t xml:space="preserve"> obrascu radi provedenih korekcija sukladno Pravilniku. Naime, izvršena je korekcija u minus za dio kapitalnih pomoći iz EU sredstava u iznosu od 943.785,38 eura te kapitalnih pomoći za DEC funkcije u iznosu od 367.669,88 eura. </w:t>
      </w:r>
      <w:r w:rsidR="00C55C43">
        <w:t>I</w:t>
      </w:r>
      <w:r>
        <w:t>stovremeno je izvršena korekcija u plusu za iznos od 466.661,70 eura koji je financirao kapitalne pomoći iz prihoda od nefinancijske imovine (klasa 7).</w:t>
      </w:r>
    </w:p>
    <w:p w:rsidR="00F47951" w:rsidRDefault="00F47951"/>
    <w:p w:rsidR="00F47951" w:rsidRDefault="00932BDD">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92213</w:t>
            </w:r>
          </w:p>
        </w:tc>
        <w:tc>
          <w:tcPr>
            <w:tcW w:w="3180" w:type="dxa"/>
            <w:tcMar>
              <w:top w:w="0" w:type="dxa"/>
              <w:bottom w:w="0" w:type="dxa"/>
            </w:tcMar>
            <w:vAlign w:val="center"/>
          </w:tcPr>
          <w:p w:rsidR="00F47951" w:rsidRDefault="00932BDD">
            <w:pPr>
              <w:keepNext/>
              <w:keepLines/>
              <w:spacing w:after="0" w:line="240" w:lineRule="auto"/>
            </w:pPr>
            <w:r>
              <w:rPr>
                <w:sz w:val="18"/>
              </w:rPr>
              <w:t>Višak primitaka od financijske imovine</w:t>
            </w:r>
          </w:p>
        </w:tc>
        <w:tc>
          <w:tcPr>
            <w:tcW w:w="700" w:type="dxa"/>
            <w:tcMar>
              <w:top w:w="0" w:type="dxa"/>
              <w:bottom w:w="0" w:type="dxa"/>
            </w:tcMar>
            <w:vAlign w:val="center"/>
          </w:tcPr>
          <w:p w:rsidR="00F47951" w:rsidRDefault="00932BDD">
            <w:pPr>
              <w:keepNext/>
              <w:keepLines/>
              <w:spacing w:after="0" w:line="240" w:lineRule="auto"/>
            </w:pPr>
            <w:r>
              <w:rPr>
                <w:sz w:val="18"/>
              </w:rPr>
              <w:t>92213</w:t>
            </w:r>
          </w:p>
        </w:tc>
        <w:tc>
          <w:tcPr>
            <w:tcW w:w="1860" w:type="dxa"/>
            <w:tcMar>
              <w:top w:w="0" w:type="dxa"/>
              <w:bottom w:w="0" w:type="dxa"/>
            </w:tcMar>
            <w:vAlign w:val="center"/>
          </w:tcPr>
          <w:p w:rsidR="00F47951" w:rsidRDefault="00932BDD">
            <w:pPr>
              <w:keepNext/>
              <w:keepLines/>
              <w:spacing w:after="0" w:line="240" w:lineRule="auto"/>
              <w:jc w:val="right"/>
            </w:pPr>
            <w:r>
              <w:rPr>
                <w:sz w:val="18"/>
              </w:rPr>
              <w:t>3.559.260,43</w:t>
            </w:r>
          </w:p>
        </w:tc>
        <w:tc>
          <w:tcPr>
            <w:tcW w:w="1860" w:type="dxa"/>
            <w:tcMar>
              <w:top w:w="0" w:type="dxa"/>
              <w:bottom w:w="0" w:type="dxa"/>
            </w:tcMar>
            <w:vAlign w:val="center"/>
          </w:tcPr>
          <w:p w:rsidR="00F47951" w:rsidRDefault="00932BDD">
            <w:pPr>
              <w:keepNext/>
              <w:keepLines/>
              <w:spacing w:after="0" w:line="240" w:lineRule="auto"/>
              <w:jc w:val="right"/>
            </w:pPr>
            <w:r>
              <w:rPr>
                <w:sz w:val="18"/>
              </w:rPr>
              <w:t>1.879.542,82</w:t>
            </w:r>
          </w:p>
        </w:tc>
        <w:tc>
          <w:tcPr>
            <w:tcW w:w="700" w:type="dxa"/>
            <w:tcMar>
              <w:top w:w="0" w:type="dxa"/>
              <w:bottom w:w="0" w:type="dxa"/>
            </w:tcMar>
            <w:vAlign w:val="center"/>
          </w:tcPr>
          <w:p w:rsidR="00F47951" w:rsidRDefault="00932BDD">
            <w:pPr>
              <w:keepNext/>
              <w:keepLines/>
              <w:spacing w:after="0" w:line="240" w:lineRule="auto"/>
              <w:jc w:val="right"/>
            </w:pPr>
            <w:r>
              <w:rPr>
                <w:sz w:val="18"/>
              </w:rPr>
              <w:t>52,8</w:t>
            </w:r>
          </w:p>
        </w:tc>
      </w:tr>
    </w:tbl>
    <w:p w:rsidR="00F47951" w:rsidRDefault="00F47951">
      <w:pPr>
        <w:spacing w:after="0"/>
      </w:pPr>
    </w:p>
    <w:p w:rsidR="00F47951" w:rsidRDefault="00932BDD" w:rsidP="00CE796F">
      <w:pPr>
        <w:jc w:val="both"/>
      </w:pPr>
      <w:r>
        <w:t>Šifra Višak primitaka od financijske imovine iznosi 1.879.542,82 eura, a Odlukom o preraspodjeli rezultata ovaj iznos će se korigirati budući da se iz sredstava viška prihoda od primitaka financirala nefinancijska imovina.</w:t>
      </w:r>
    </w:p>
    <w:p w:rsidR="00F47951" w:rsidRDefault="00F47951"/>
    <w:p w:rsidR="00F47951" w:rsidRDefault="00932BDD">
      <w:pPr>
        <w:keepNext/>
        <w:spacing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92222</w:t>
            </w:r>
          </w:p>
        </w:tc>
        <w:tc>
          <w:tcPr>
            <w:tcW w:w="3180" w:type="dxa"/>
            <w:tcMar>
              <w:top w:w="0" w:type="dxa"/>
              <w:bottom w:w="0" w:type="dxa"/>
            </w:tcMar>
            <w:vAlign w:val="center"/>
          </w:tcPr>
          <w:p w:rsidR="00F47951" w:rsidRDefault="00932BDD">
            <w:pPr>
              <w:keepNext/>
              <w:keepLines/>
              <w:spacing w:after="0" w:line="240" w:lineRule="auto"/>
            </w:pPr>
            <w:r>
              <w:rPr>
                <w:sz w:val="18"/>
              </w:rPr>
              <w:t>Manjak prihoda od nefinancijske imovine</w:t>
            </w:r>
          </w:p>
        </w:tc>
        <w:tc>
          <w:tcPr>
            <w:tcW w:w="700" w:type="dxa"/>
            <w:tcMar>
              <w:top w:w="0" w:type="dxa"/>
              <w:bottom w:w="0" w:type="dxa"/>
            </w:tcMar>
            <w:vAlign w:val="center"/>
          </w:tcPr>
          <w:p w:rsidR="00F47951" w:rsidRDefault="00932BDD">
            <w:pPr>
              <w:keepNext/>
              <w:keepLines/>
              <w:spacing w:after="0" w:line="240" w:lineRule="auto"/>
            </w:pPr>
            <w:r>
              <w:rPr>
                <w:sz w:val="18"/>
              </w:rPr>
              <w:t>92222</w:t>
            </w:r>
          </w:p>
        </w:tc>
        <w:tc>
          <w:tcPr>
            <w:tcW w:w="1860" w:type="dxa"/>
            <w:tcMar>
              <w:top w:w="0" w:type="dxa"/>
              <w:bottom w:w="0" w:type="dxa"/>
            </w:tcMar>
            <w:vAlign w:val="center"/>
          </w:tcPr>
          <w:p w:rsidR="00F47951" w:rsidRDefault="00932BDD">
            <w:pPr>
              <w:keepNext/>
              <w:keepLines/>
              <w:spacing w:after="0" w:line="240" w:lineRule="auto"/>
              <w:jc w:val="right"/>
            </w:pPr>
            <w:r>
              <w:rPr>
                <w:sz w:val="18"/>
              </w:rPr>
              <w:t>7.982.444,88</w:t>
            </w:r>
          </w:p>
        </w:tc>
        <w:tc>
          <w:tcPr>
            <w:tcW w:w="1860" w:type="dxa"/>
            <w:tcMar>
              <w:top w:w="0" w:type="dxa"/>
              <w:bottom w:w="0" w:type="dxa"/>
            </w:tcMar>
            <w:vAlign w:val="center"/>
          </w:tcPr>
          <w:p w:rsidR="00F47951" w:rsidRDefault="00932BDD">
            <w:pPr>
              <w:keepNext/>
              <w:keepLines/>
              <w:spacing w:after="0" w:line="240" w:lineRule="auto"/>
              <w:jc w:val="right"/>
            </w:pPr>
            <w:r>
              <w:rPr>
                <w:sz w:val="18"/>
              </w:rPr>
              <w:t>12.045.707,62</w:t>
            </w:r>
          </w:p>
        </w:tc>
        <w:tc>
          <w:tcPr>
            <w:tcW w:w="700" w:type="dxa"/>
            <w:tcMar>
              <w:top w:w="0" w:type="dxa"/>
              <w:bottom w:w="0" w:type="dxa"/>
            </w:tcMar>
            <w:vAlign w:val="center"/>
          </w:tcPr>
          <w:p w:rsidR="00F47951" w:rsidRDefault="00932BDD">
            <w:pPr>
              <w:keepNext/>
              <w:keepLines/>
              <w:spacing w:after="0" w:line="240" w:lineRule="auto"/>
              <w:jc w:val="right"/>
            </w:pPr>
            <w:r>
              <w:rPr>
                <w:sz w:val="18"/>
              </w:rPr>
              <w:t>150,9</w:t>
            </w:r>
          </w:p>
        </w:tc>
      </w:tr>
    </w:tbl>
    <w:p w:rsidR="00F47951" w:rsidRDefault="00F47951">
      <w:pPr>
        <w:spacing w:after="0"/>
      </w:pPr>
    </w:p>
    <w:p w:rsidR="00F47951" w:rsidRDefault="00932BDD" w:rsidP="00CE796F">
      <w:pPr>
        <w:jc w:val="both"/>
      </w:pPr>
      <w:r>
        <w:lastRenderedPageBreak/>
        <w:t>Šifra 9222 Manjak prihoda od nefinancijske imovine iznosi 12.045.707,62 eura i u odnosu na obrazac PR RAS zbog provedenih korekcija sukladno Pravilniku, a objašnjeno kroz korekciju viška prihoda poslovanja.</w:t>
      </w:r>
    </w:p>
    <w:p w:rsidR="00F47951" w:rsidRDefault="00F47951"/>
    <w:p w:rsidR="00F47951" w:rsidRDefault="00932BDD">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9363</w:t>
            </w:r>
          </w:p>
        </w:tc>
        <w:tc>
          <w:tcPr>
            <w:tcW w:w="3180" w:type="dxa"/>
            <w:tcMar>
              <w:top w:w="0" w:type="dxa"/>
              <w:bottom w:w="0" w:type="dxa"/>
            </w:tcMar>
            <w:vAlign w:val="center"/>
          </w:tcPr>
          <w:p w:rsidR="00F47951" w:rsidRDefault="00932BDD">
            <w:pPr>
              <w:keepNext/>
              <w:keepLines/>
              <w:spacing w:after="0" w:line="240" w:lineRule="auto"/>
            </w:pPr>
            <w:r>
              <w:rPr>
                <w:sz w:val="18"/>
              </w:rPr>
              <w:t>Obračunati rashodi za pomoći drugom proračunu i izvanproračunskim korisnicima po protestiranim jamstvima</w:t>
            </w:r>
          </w:p>
        </w:tc>
        <w:tc>
          <w:tcPr>
            <w:tcW w:w="700" w:type="dxa"/>
            <w:tcMar>
              <w:top w:w="0" w:type="dxa"/>
              <w:bottom w:w="0" w:type="dxa"/>
            </w:tcMar>
            <w:vAlign w:val="center"/>
          </w:tcPr>
          <w:p w:rsidR="00F47951" w:rsidRDefault="00932BDD">
            <w:pPr>
              <w:keepNext/>
              <w:keepLines/>
              <w:spacing w:after="0" w:line="240" w:lineRule="auto"/>
            </w:pPr>
            <w:r>
              <w:rPr>
                <w:sz w:val="18"/>
              </w:rPr>
              <w:t>9363</w:t>
            </w:r>
          </w:p>
        </w:tc>
        <w:tc>
          <w:tcPr>
            <w:tcW w:w="1860" w:type="dxa"/>
            <w:tcMar>
              <w:top w:w="0" w:type="dxa"/>
              <w:bottom w:w="0" w:type="dxa"/>
            </w:tcMar>
            <w:vAlign w:val="center"/>
          </w:tcPr>
          <w:p w:rsidR="00F47951" w:rsidRDefault="00932BDD">
            <w:pPr>
              <w:keepNext/>
              <w:keepLines/>
              <w:spacing w:after="0" w:line="240" w:lineRule="auto"/>
              <w:jc w:val="right"/>
            </w:pPr>
            <w:r>
              <w:rPr>
                <w:sz w:val="18"/>
              </w:rPr>
              <w:t>0,00</w:t>
            </w:r>
          </w:p>
        </w:tc>
        <w:tc>
          <w:tcPr>
            <w:tcW w:w="1860" w:type="dxa"/>
            <w:tcMar>
              <w:top w:w="0" w:type="dxa"/>
              <w:bottom w:w="0" w:type="dxa"/>
            </w:tcMar>
            <w:vAlign w:val="center"/>
          </w:tcPr>
          <w:p w:rsidR="00F47951" w:rsidRDefault="00932BDD">
            <w:pPr>
              <w:keepNext/>
              <w:keepLines/>
              <w:spacing w:after="0" w:line="240" w:lineRule="auto"/>
              <w:jc w:val="right"/>
            </w:pPr>
            <w:r>
              <w:rPr>
                <w:sz w:val="18"/>
              </w:rPr>
              <w:t>56.679,03</w:t>
            </w:r>
          </w:p>
        </w:tc>
        <w:tc>
          <w:tcPr>
            <w:tcW w:w="700" w:type="dxa"/>
            <w:tcMar>
              <w:top w:w="0" w:type="dxa"/>
              <w:bottom w:w="0" w:type="dxa"/>
            </w:tcMar>
            <w:vAlign w:val="center"/>
          </w:tcPr>
          <w:p w:rsidR="00F47951" w:rsidRDefault="00932BDD">
            <w:pPr>
              <w:keepNext/>
              <w:keepLines/>
              <w:spacing w:after="0" w:line="240" w:lineRule="auto"/>
              <w:jc w:val="right"/>
            </w:pPr>
            <w:r>
              <w:rPr>
                <w:sz w:val="18"/>
              </w:rPr>
              <w:t>-</w:t>
            </w:r>
          </w:p>
        </w:tc>
      </w:tr>
    </w:tbl>
    <w:p w:rsidR="00F47951" w:rsidRDefault="00F47951">
      <w:pPr>
        <w:spacing w:after="0"/>
      </w:pPr>
    </w:p>
    <w:p w:rsidR="00F47951" w:rsidRDefault="00932BDD">
      <w:r>
        <w:t>Ova šifra odnosi se na obveze Grada prema proračunskim korisnicima drugih proračuna</w:t>
      </w:r>
      <w:r w:rsidR="00C55C43">
        <w:t>.</w:t>
      </w:r>
    </w:p>
    <w:p w:rsidR="00F47951" w:rsidRDefault="00F47951"/>
    <w:p w:rsidR="00F47951" w:rsidRDefault="00932BDD">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961</w:t>
            </w:r>
          </w:p>
        </w:tc>
        <w:tc>
          <w:tcPr>
            <w:tcW w:w="3180" w:type="dxa"/>
            <w:tcMar>
              <w:top w:w="0" w:type="dxa"/>
              <w:bottom w:w="0" w:type="dxa"/>
            </w:tcMar>
            <w:vAlign w:val="center"/>
          </w:tcPr>
          <w:p w:rsidR="00F47951" w:rsidRDefault="00932BDD">
            <w:pPr>
              <w:keepNext/>
              <w:keepLines/>
              <w:spacing w:after="0" w:line="240" w:lineRule="auto"/>
            </w:pPr>
            <w:r>
              <w:rPr>
                <w:sz w:val="18"/>
              </w:rPr>
              <w:t>Obračunati prihodi od poreza</w:t>
            </w:r>
          </w:p>
        </w:tc>
        <w:tc>
          <w:tcPr>
            <w:tcW w:w="700" w:type="dxa"/>
            <w:tcMar>
              <w:top w:w="0" w:type="dxa"/>
              <w:bottom w:w="0" w:type="dxa"/>
            </w:tcMar>
            <w:vAlign w:val="center"/>
          </w:tcPr>
          <w:p w:rsidR="00F47951" w:rsidRDefault="00932BDD">
            <w:pPr>
              <w:keepNext/>
              <w:keepLines/>
              <w:spacing w:after="0" w:line="240" w:lineRule="auto"/>
            </w:pPr>
            <w:r>
              <w:rPr>
                <w:sz w:val="18"/>
              </w:rPr>
              <w:t>961</w:t>
            </w:r>
          </w:p>
        </w:tc>
        <w:tc>
          <w:tcPr>
            <w:tcW w:w="1860" w:type="dxa"/>
            <w:tcMar>
              <w:top w:w="0" w:type="dxa"/>
              <w:bottom w:w="0" w:type="dxa"/>
            </w:tcMar>
            <w:vAlign w:val="center"/>
          </w:tcPr>
          <w:p w:rsidR="00F47951" w:rsidRDefault="00932BDD">
            <w:pPr>
              <w:keepNext/>
              <w:keepLines/>
              <w:spacing w:after="0" w:line="240" w:lineRule="auto"/>
              <w:jc w:val="right"/>
            </w:pPr>
            <w:r>
              <w:rPr>
                <w:sz w:val="18"/>
              </w:rPr>
              <w:t>554.712,14</w:t>
            </w:r>
          </w:p>
        </w:tc>
        <w:tc>
          <w:tcPr>
            <w:tcW w:w="1860" w:type="dxa"/>
            <w:tcMar>
              <w:top w:w="0" w:type="dxa"/>
              <w:bottom w:w="0" w:type="dxa"/>
            </w:tcMar>
            <w:vAlign w:val="center"/>
          </w:tcPr>
          <w:p w:rsidR="00F47951" w:rsidRDefault="00932BDD">
            <w:pPr>
              <w:keepNext/>
              <w:keepLines/>
              <w:spacing w:after="0" w:line="240" w:lineRule="auto"/>
              <w:jc w:val="right"/>
            </w:pPr>
            <w:r>
              <w:rPr>
                <w:sz w:val="18"/>
              </w:rPr>
              <w:t>1.007.723,00</w:t>
            </w:r>
          </w:p>
        </w:tc>
        <w:tc>
          <w:tcPr>
            <w:tcW w:w="700" w:type="dxa"/>
            <w:tcMar>
              <w:top w:w="0" w:type="dxa"/>
              <w:bottom w:w="0" w:type="dxa"/>
            </w:tcMar>
            <w:vAlign w:val="center"/>
          </w:tcPr>
          <w:p w:rsidR="00F47951" w:rsidRDefault="00932BDD">
            <w:pPr>
              <w:keepNext/>
              <w:keepLines/>
              <w:spacing w:after="0" w:line="240" w:lineRule="auto"/>
              <w:jc w:val="right"/>
            </w:pPr>
            <w:r>
              <w:rPr>
                <w:sz w:val="18"/>
              </w:rPr>
              <w:t>181,7</w:t>
            </w:r>
          </w:p>
        </w:tc>
      </w:tr>
    </w:tbl>
    <w:p w:rsidR="00F47951" w:rsidRDefault="00F47951">
      <w:pPr>
        <w:spacing w:after="0"/>
      </w:pPr>
    </w:p>
    <w:p w:rsidR="00F47951" w:rsidRDefault="00932BDD" w:rsidP="00CE796F">
      <w:pPr>
        <w:jc w:val="both"/>
      </w:pPr>
      <w:r>
        <w:t xml:space="preserve">Ova šifra je veća za 81,7% više nego na početku razdoblja zbog evidencije potraživanja za porez na promet nekretnina </w:t>
      </w:r>
      <w:r w:rsidR="00CE796F">
        <w:t>na dan 31.12.2025.godine koju G</w:t>
      </w:r>
      <w:r>
        <w:t>radu dostavlja Porezna uprava.</w:t>
      </w:r>
    </w:p>
    <w:p w:rsidR="00F47951" w:rsidRDefault="00F47951"/>
    <w:p w:rsidR="00F47951" w:rsidRDefault="00932BDD">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9632</w:t>
            </w:r>
          </w:p>
        </w:tc>
        <w:tc>
          <w:tcPr>
            <w:tcW w:w="3180" w:type="dxa"/>
            <w:tcMar>
              <w:top w:w="0" w:type="dxa"/>
              <w:bottom w:w="0" w:type="dxa"/>
            </w:tcMar>
            <w:vAlign w:val="center"/>
          </w:tcPr>
          <w:p w:rsidR="00F47951" w:rsidRDefault="00932BDD">
            <w:pPr>
              <w:keepNext/>
              <w:keepLines/>
              <w:spacing w:after="0" w:line="240" w:lineRule="auto"/>
            </w:pPr>
            <w:r>
              <w:rPr>
                <w:sz w:val="18"/>
              </w:rPr>
              <w:t>Pomoći od međunarodnih organizacija te institucija i tijela EU</w:t>
            </w:r>
          </w:p>
        </w:tc>
        <w:tc>
          <w:tcPr>
            <w:tcW w:w="700" w:type="dxa"/>
            <w:tcMar>
              <w:top w:w="0" w:type="dxa"/>
              <w:bottom w:w="0" w:type="dxa"/>
            </w:tcMar>
            <w:vAlign w:val="center"/>
          </w:tcPr>
          <w:p w:rsidR="00F47951" w:rsidRDefault="00932BDD">
            <w:pPr>
              <w:keepNext/>
              <w:keepLines/>
              <w:spacing w:after="0" w:line="240" w:lineRule="auto"/>
            </w:pPr>
            <w:r>
              <w:rPr>
                <w:sz w:val="18"/>
              </w:rPr>
              <w:t>9632</w:t>
            </w:r>
          </w:p>
        </w:tc>
        <w:tc>
          <w:tcPr>
            <w:tcW w:w="1860" w:type="dxa"/>
            <w:tcMar>
              <w:top w:w="0" w:type="dxa"/>
              <w:bottom w:w="0" w:type="dxa"/>
            </w:tcMar>
            <w:vAlign w:val="center"/>
          </w:tcPr>
          <w:p w:rsidR="00F47951" w:rsidRDefault="00932BDD">
            <w:pPr>
              <w:keepNext/>
              <w:keepLines/>
              <w:spacing w:after="0" w:line="240" w:lineRule="auto"/>
              <w:jc w:val="right"/>
            </w:pPr>
            <w:r>
              <w:rPr>
                <w:sz w:val="18"/>
              </w:rPr>
              <w:t>97.187,10</w:t>
            </w:r>
          </w:p>
        </w:tc>
        <w:tc>
          <w:tcPr>
            <w:tcW w:w="1860" w:type="dxa"/>
            <w:tcMar>
              <w:top w:w="0" w:type="dxa"/>
              <w:bottom w:w="0" w:type="dxa"/>
            </w:tcMar>
            <w:vAlign w:val="center"/>
          </w:tcPr>
          <w:p w:rsidR="00F47951" w:rsidRDefault="00932BDD">
            <w:pPr>
              <w:keepNext/>
              <w:keepLines/>
              <w:spacing w:after="0" w:line="240" w:lineRule="auto"/>
              <w:jc w:val="right"/>
            </w:pPr>
            <w:r>
              <w:rPr>
                <w:sz w:val="18"/>
              </w:rPr>
              <w:t>160.099,38</w:t>
            </w:r>
          </w:p>
        </w:tc>
        <w:tc>
          <w:tcPr>
            <w:tcW w:w="700" w:type="dxa"/>
            <w:tcMar>
              <w:top w:w="0" w:type="dxa"/>
              <w:bottom w:w="0" w:type="dxa"/>
            </w:tcMar>
            <w:vAlign w:val="center"/>
          </w:tcPr>
          <w:p w:rsidR="00F47951" w:rsidRDefault="00932BDD">
            <w:pPr>
              <w:keepNext/>
              <w:keepLines/>
              <w:spacing w:after="0" w:line="240" w:lineRule="auto"/>
              <w:jc w:val="right"/>
            </w:pPr>
            <w:r>
              <w:rPr>
                <w:sz w:val="18"/>
              </w:rPr>
              <w:t>164,7</w:t>
            </w:r>
          </w:p>
        </w:tc>
      </w:tr>
    </w:tbl>
    <w:p w:rsidR="00F47951" w:rsidRDefault="00F47951">
      <w:pPr>
        <w:spacing w:after="0"/>
      </w:pPr>
    </w:p>
    <w:p w:rsidR="00F47951" w:rsidRDefault="001219C5" w:rsidP="00CE796F">
      <w:pPr>
        <w:jc w:val="both"/>
      </w:pPr>
      <w:r>
        <w:t>N</w:t>
      </w:r>
      <w:r w:rsidR="00932BDD">
        <w:t>a ovoj šifri evidentirano je potraživanje temeljem podnesenog ZNS -a prema provedbenom tijelu koji je inozemni partner.</w:t>
      </w:r>
    </w:p>
    <w:p w:rsidR="00F47951" w:rsidRDefault="00F47951" w:rsidP="00CE796F">
      <w:pPr>
        <w:jc w:val="both"/>
      </w:pPr>
    </w:p>
    <w:p w:rsidR="00F47951" w:rsidRDefault="00932BDD">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9633</w:t>
            </w:r>
          </w:p>
        </w:tc>
        <w:tc>
          <w:tcPr>
            <w:tcW w:w="3180" w:type="dxa"/>
            <w:tcMar>
              <w:top w:w="0" w:type="dxa"/>
              <w:bottom w:w="0" w:type="dxa"/>
            </w:tcMar>
            <w:vAlign w:val="center"/>
          </w:tcPr>
          <w:p w:rsidR="00F47951" w:rsidRDefault="00932BDD">
            <w:pPr>
              <w:keepNext/>
              <w:keepLines/>
              <w:spacing w:after="0" w:line="240" w:lineRule="auto"/>
            </w:pPr>
            <w:r>
              <w:rPr>
                <w:sz w:val="18"/>
              </w:rPr>
              <w:t>Pomoći proračunu i izvanproračunskim korisnicima iz drugih proračuna</w:t>
            </w:r>
          </w:p>
        </w:tc>
        <w:tc>
          <w:tcPr>
            <w:tcW w:w="700" w:type="dxa"/>
            <w:tcMar>
              <w:top w:w="0" w:type="dxa"/>
              <w:bottom w:w="0" w:type="dxa"/>
            </w:tcMar>
            <w:vAlign w:val="center"/>
          </w:tcPr>
          <w:p w:rsidR="00F47951" w:rsidRDefault="00932BDD">
            <w:pPr>
              <w:keepNext/>
              <w:keepLines/>
              <w:spacing w:after="0" w:line="240" w:lineRule="auto"/>
            </w:pPr>
            <w:r>
              <w:rPr>
                <w:sz w:val="18"/>
              </w:rPr>
              <w:t>9633</w:t>
            </w:r>
          </w:p>
        </w:tc>
        <w:tc>
          <w:tcPr>
            <w:tcW w:w="1860" w:type="dxa"/>
            <w:tcMar>
              <w:top w:w="0" w:type="dxa"/>
              <w:bottom w:w="0" w:type="dxa"/>
            </w:tcMar>
            <w:vAlign w:val="center"/>
          </w:tcPr>
          <w:p w:rsidR="00F47951" w:rsidRDefault="00932BDD">
            <w:pPr>
              <w:keepNext/>
              <w:keepLines/>
              <w:spacing w:after="0" w:line="240" w:lineRule="auto"/>
              <w:jc w:val="right"/>
            </w:pPr>
            <w:r>
              <w:rPr>
                <w:sz w:val="18"/>
              </w:rPr>
              <w:t>427.689,64</w:t>
            </w:r>
          </w:p>
        </w:tc>
        <w:tc>
          <w:tcPr>
            <w:tcW w:w="1860" w:type="dxa"/>
            <w:tcMar>
              <w:top w:w="0" w:type="dxa"/>
              <w:bottom w:w="0" w:type="dxa"/>
            </w:tcMar>
            <w:vAlign w:val="center"/>
          </w:tcPr>
          <w:p w:rsidR="00F47951" w:rsidRDefault="00932BDD">
            <w:pPr>
              <w:keepNext/>
              <w:keepLines/>
              <w:spacing w:after="0" w:line="240" w:lineRule="auto"/>
              <w:jc w:val="right"/>
            </w:pPr>
            <w:r>
              <w:rPr>
                <w:sz w:val="18"/>
              </w:rPr>
              <w:t>586.744,50</w:t>
            </w:r>
          </w:p>
        </w:tc>
        <w:tc>
          <w:tcPr>
            <w:tcW w:w="700" w:type="dxa"/>
            <w:tcMar>
              <w:top w:w="0" w:type="dxa"/>
              <w:bottom w:w="0" w:type="dxa"/>
            </w:tcMar>
            <w:vAlign w:val="center"/>
          </w:tcPr>
          <w:p w:rsidR="00F47951" w:rsidRDefault="00932BDD">
            <w:pPr>
              <w:keepNext/>
              <w:keepLines/>
              <w:spacing w:after="0" w:line="240" w:lineRule="auto"/>
              <w:jc w:val="right"/>
            </w:pPr>
            <w:r>
              <w:rPr>
                <w:sz w:val="18"/>
              </w:rPr>
              <w:t>137,2</w:t>
            </w:r>
          </w:p>
        </w:tc>
      </w:tr>
    </w:tbl>
    <w:p w:rsidR="00F47951" w:rsidRDefault="00F47951">
      <w:pPr>
        <w:spacing w:after="0"/>
      </w:pPr>
    </w:p>
    <w:p w:rsidR="00F47951" w:rsidRDefault="00932BDD" w:rsidP="00CE796F">
      <w:pPr>
        <w:jc w:val="both"/>
      </w:pPr>
      <w:r>
        <w:t>Na ovoj šifri veći saldo proizlazi iz obračuna prema O</w:t>
      </w:r>
      <w:r w:rsidR="001219C5">
        <w:t>p</w:t>
      </w:r>
      <w:r>
        <w:t xml:space="preserve">ćinama Bibinje, Zemunik Donji i </w:t>
      </w:r>
      <w:proofErr w:type="spellStart"/>
      <w:r>
        <w:t>Poličnik</w:t>
      </w:r>
      <w:proofErr w:type="spellEnd"/>
      <w:r>
        <w:t xml:space="preserve"> temeljem osnivačkog udjela i financiranja JVP Zadar</w:t>
      </w:r>
      <w:r w:rsidR="00CE796F">
        <w:t>.</w:t>
      </w:r>
    </w:p>
    <w:p w:rsidR="00F47951" w:rsidRDefault="00F47951"/>
    <w:p w:rsidR="00F47951" w:rsidRDefault="00932BDD">
      <w:pPr>
        <w:keepNext/>
        <w:spacing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9638</w:t>
            </w:r>
          </w:p>
        </w:tc>
        <w:tc>
          <w:tcPr>
            <w:tcW w:w="3180" w:type="dxa"/>
            <w:tcMar>
              <w:top w:w="0" w:type="dxa"/>
              <w:bottom w:w="0" w:type="dxa"/>
            </w:tcMar>
            <w:vAlign w:val="center"/>
          </w:tcPr>
          <w:p w:rsidR="00F47951" w:rsidRDefault="00932BDD">
            <w:pPr>
              <w:keepNext/>
              <w:keepLines/>
              <w:spacing w:after="0" w:line="240" w:lineRule="auto"/>
            </w:pPr>
            <w:r>
              <w:rPr>
                <w:sz w:val="18"/>
              </w:rPr>
              <w:t>Pomoći temeljem prijenosa EU sredstava</w:t>
            </w:r>
          </w:p>
        </w:tc>
        <w:tc>
          <w:tcPr>
            <w:tcW w:w="700" w:type="dxa"/>
            <w:tcMar>
              <w:top w:w="0" w:type="dxa"/>
              <w:bottom w:w="0" w:type="dxa"/>
            </w:tcMar>
            <w:vAlign w:val="center"/>
          </w:tcPr>
          <w:p w:rsidR="00F47951" w:rsidRDefault="00932BDD">
            <w:pPr>
              <w:keepNext/>
              <w:keepLines/>
              <w:spacing w:after="0" w:line="240" w:lineRule="auto"/>
            </w:pPr>
            <w:r>
              <w:rPr>
                <w:sz w:val="18"/>
              </w:rPr>
              <w:t>9638</w:t>
            </w:r>
          </w:p>
        </w:tc>
        <w:tc>
          <w:tcPr>
            <w:tcW w:w="1860" w:type="dxa"/>
            <w:tcMar>
              <w:top w:w="0" w:type="dxa"/>
              <w:bottom w:w="0" w:type="dxa"/>
            </w:tcMar>
            <w:vAlign w:val="center"/>
          </w:tcPr>
          <w:p w:rsidR="00F47951" w:rsidRDefault="00932BDD">
            <w:pPr>
              <w:keepNext/>
              <w:keepLines/>
              <w:spacing w:after="0" w:line="240" w:lineRule="auto"/>
              <w:jc w:val="right"/>
            </w:pPr>
            <w:r>
              <w:rPr>
                <w:sz w:val="18"/>
              </w:rPr>
              <w:t>530.319,52</w:t>
            </w:r>
          </w:p>
        </w:tc>
        <w:tc>
          <w:tcPr>
            <w:tcW w:w="1860" w:type="dxa"/>
            <w:tcMar>
              <w:top w:w="0" w:type="dxa"/>
              <w:bottom w:w="0" w:type="dxa"/>
            </w:tcMar>
            <w:vAlign w:val="center"/>
          </w:tcPr>
          <w:p w:rsidR="00F47951" w:rsidRDefault="00932BDD">
            <w:pPr>
              <w:keepNext/>
              <w:keepLines/>
              <w:spacing w:after="0" w:line="240" w:lineRule="auto"/>
              <w:jc w:val="right"/>
            </w:pPr>
            <w:r>
              <w:rPr>
                <w:sz w:val="18"/>
              </w:rPr>
              <w:t>1.640.977,39</w:t>
            </w:r>
          </w:p>
        </w:tc>
        <w:tc>
          <w:tcPr>
            <w:tcW w:w="700" w:type="dxa"/>
            <w:tcMar>
              <w:top w:w="0" w:type="dxa"/>
              <w:bottom w:w="0" w:type="dxa"/>
            </w:tcMar>
            <w:vAlign w:val="center"/>
          </w:tcPr>
          <w:p w:rsidR="00F47951" w:rsidRDefault="00932BDD">
            <w:pPr>
              <w:keepNext/>
              <w:keepLines/>
              <w:spacing w:after="0" w:line="240" w:lineRule="auto"/>
              <w:jc w:val="right"/>
            </w:pPr>
            <w:r>
              <w:rPr>
                <w:sz w:val="18"/>
              </w:rPr>
              <w:t>309,4</w:t>
            </w:r>
          </w:p>
        </w:tc>
      </w:tr>
    </w:tbl>
    <w:p w:rsidR="00F47951" w:rsidRDefault="00F47951">
      <w:pPr>
        <w:spacing w:after="0"/>
      </w:pPr>
    </w:p>
    <w:p w:rsidR="00F47951" w:rsidRDefault="00932BDD">
      <w:r>
        <w:t>Ova šifra je znatno veća nego prethodne godine zbog evidencije potraživanja za EU sredstva temeljem podnesenih ZNS-ova.</w:t>
      </w:r>
    </w:p>
    <w:p w:rsidR="00F47951" w:rsidRDefault="00F47951"/>
    <w:p w:rsidR="00F47951" w:rsidRDefault="00932BDD">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27311</w:t>
            </w:r>
          </w:p>
        </w:tc>
        <w:tc>
          <w:tcPr>
            <w:tcW w:w="3180" w:type="dxa"/>
            <w:tcMar>
              <w:top w:w="0" w:type="dxa"/>
              <w:bottom w:w="0" w:type="dxa"/>
            </w:tcMar>
            <w:vAlign w:val="center"/>
          </w:tcPr>
          <w:p w:rsidR="00F47951" w:rsidRDefault="00932BDD">
            <w:pPr>
              <w:keepNext/>
              <w:keepLines/>
              <w:spacing w:after="0" w:line="240" w:lineRule="auto"/>
            </w:pPr>
            <w:r>
              <w:rPr>
                <w:sz w:val="18"/>
              </w:rPr>
              <w:t>Obveze za naplaćene tuđe prihode</w:t>
            </w:r>
          </w:p>
        </w:tc>
        <w:tc>
          <w:tcPr>
            <w:tcW w:w="700" w:type="dxa"/>
            <w:tcMar>
              <w:top w:w="0" w:type="dxa"/>
              <w:bottom w:w="0" w:type="dxa"/>
            </w:tcMar>
            <w:vAlign w:val="center"/>
          </w:tcPr>
          <w:p w:rsidR="00F47951" w:rsidRDefault="00932BDD">
            <w:pPr>
              <w:keepNext/>
              <w:keepLines/>
              <w:spacing w:after="0" w:line="240" w:lineRule="auto"/>
            </w:pPr>
            <w:r>
              <w:rPr>
                <w:sz w:val="18"/>
              </w:rPr>
              <w:t>27311</w:t>
            </w:r>
          </w:p>
        </w:tc>
        <w:tc>
          <w:tcPr>
            <w:tcW w:w="1860" w:type="dxa"/>
            <w:tcMar>
              <w:top w:w="0" w:type="dxa"/>
              <w:bottom w:w="0" w:type="dxa"/>
            </w:tcMar>
            <w:vAlign w:val="center"/>
          </w:tcPr>
          <w:p w:rsidR="00F47951" w:rsidRDefault="00932BDD">
            <w:pPr>
              <w:keepNext/>
              <w:keepLines/>
              <w:spacing w:after="0" w:line="240" w:lineRule="auto"/>
              <w:jc w:val="right"/>
            </w:pPr>
            <w:r>
              <w:rPr>
                <w:sz w:val="18"/>
              </w:rPr>
              <w:t>50.496,32</w:t>
            </w:r>
          </w:p>
        </w:tc>
        <w:tc>
          <w:tcPr>
            <w:tcW w:w="1860" w:type="dxa"/>
            <w:tcMar>
              <w:top w:w="0" w:type="dxa"/>
              <w:bottom w:w="0" w:type="dxa"/>
            </w:tcMar>
            <w:vAlign w:val="center"/>
          </w:tcPr>
          <w:p w:rsidR="00F47951" w:rsidRDefault="00932BDD">
            <w:pPr>
              <w:keepNext/>
              <w:keepLines/>
              <w:spacing w:after="0" w:line="240" w:lineRule="auto"/>
              <w:jc w:val="right"/>
            </w:pPr>
            <w:r>
              <w:rPr>
                <w:sz w:val="18"/>
              </w:rPr>
              <w:t>93.068,75</w:t>
            </w:r>
          </w:p>
        </w:tc>
        <w:tc>
          <w:tcPr>
            <w:tcW w:w="700" w:type="dxa"/>
            <w:tcMar>
              <w:top w:w="0" w:type="dxa"/>
              <w:bottom w:w="0" w:type="dxa"/>
            </w:tcMar>
            <w:vAlign w:val="center"/>
          </w:tcPr>
          <w:p w:rsidR="00F47951" w:rsidRDefault="00932BDD">
            <w:pPr>
              <w:keepNext/>
              <w:keepLines/>
              <w:spacing w:after="0" w:line="240" w:lineRule="auto"/>
              <w:jc w:val="right"/>
            </w:pPr>
            <w:r>
              <w:rPr>
                <w:sz w:val="18"/>
              </w:rPr>
              <w:t>184,3</w:t>
            </w:r>
          </w:p>
        </w:tc>
      </w:tr>
    </w:tbl>
    <w:p w:rsidR="00F47951" w:rsidRDefault="00F47951">
      <w:pPr>
        <w:spacing w:after="0"/>
      </w:pPr>
    </w:p>
    <w:p w:rsidR="00F47951" w:rsidRDefault="00932BDD">
      <w:r>
        <w:t>Šifra 27311 predstavlja saldo prema Hrvatskim vodama za naplaćenu, a neprenesenu NUV i kamate, PDV za školsku shemu i obveze za troškove stanovanja.</w:t>
      </w:r>
    </w:p>
    <w:p w:rsidR="00F47951" w:rsidRDefault="00F47951"/>
    <w:p w:rsidR="00F47951" w:rsidRDefault="00932BDD">
      <w:pPr>
        <w:keepNext/>
        <w:spacing w:line="240" w:lineRule="auto"/>
        <w:jc w:val="center"/>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27511</w:t>
            </w:r>
          </w:p>
        </w:tc>
        <w:tc>
          <w:tcPr>
            <w:tcW w:w="3180" w:type="dxa"/>
            <w:tcMar>
              <w:top w:w="0" w:type="dxa"/>
              <w:bottom w:w="0" w:type="dxa"/>
            </w:tcMar>
            <w:vAlign w:val="center"/>
          </w:tcPr>
          <w:p w:rsidR="00F47951" w:rsidRDefault="00932BDD">
            <w:pPr>
              <w:keepNext/>
              <w:keepLines/>
              <w:spacing w:after="0" w:line="240" w:lineRule="auto"/>
            </w:pPr>
            <w:r>
              <w:rPr>
                <w:sz w:val="18"/>
              </w:rPr>
              <w:t>Obveze za EU predujmove dane od institucija i tijela EU</w:t>
            </w:r>
          </w:p>
        </w:tc>
        <w:tc>
          <w:tcPr>
            <w:tcW w:w="700" w:type="dxa"/>
            <w:tcMar>
              <w:top w:w="0" w:type="dxa"/>
              <w:bottom w:w="0" w:type="dxa"/>
            </w:tcMar>
            <w:vAlign w:val="center"/>
          </w:tcPr>
          <w:p w:rsidR="00F47951" w:rsidRDefault="00932BDD">
            <w:pPr>
              <w:keepNext/>
              <w:keepLines/>
              <w:spacing w:after="0" w:line="240" w:lineRule="auto"/>
            </w:pPr>
            <w:r>
              <w:rPr>
                <w:sz w:val="18"/>
              </w:rPr>
              <w:t>27511</w:t>
            </w:r>
          </w:p>
        </w:tc>
        <w:tc>
          <w:tcPr>
            <w:tcW w:w="1860" w:type="dxa"/>
            <w:tcMar>
              <w:top w:w="0" w:type="dxa"/>
              <w:bottom w:w="0" w:type="dxa"/>
            </w:tcMar>
            <w:vAlign w:val="center"/>
          </w:tcPr>
          <w:p w:rsidR="00F47951" w:rsidRDefault="00932BDD">
            <w:pPr>
              <w:keepNext/>
              <w:keepLines/>
              <w:spacing w:after="0" w:line="240" w:lineRule="auto"/>
              <w:jc w:val="right"/>
            </w:pPr>
            <w:r>
              <w:rPr>
                <w:sz w:val="18"/>
              </w:rPr>
              <w:t>0,00</w:t>
            </w:r>
          </w:p>
        </w:tc>
        <w:tc>
          <w:tcPr>
            <w:tcW w:w="1860" w:type="dxa"/>
            <w:tcMar>
              <w:top w:w="0" w:type="dxa"/>
              <w:bottom w:w="0" w:type="dxa"/>
            </w:tcMar>
            <w:vAlign w:val="center"/>
          </w:tcPr>
          <w:p w:rsidR="00F47951" w:rsidRDefault="00932BDD">
            <w:pPr>
              <w:keepNext/>
              <w:keepLines/>
              <w:spacing w:after="0" w:line="240" w:lineRule="auto"/>
              <w:jc w:val="right"/>
            </w:pPr>
            <w:r>
              <w:rPr>
                <w:sz w:val="18"/>
              </w:rPr>
              <w:t>106.196,41</w:t>
            </w:r>
          </w:p>
        </w:tc>
        <w:tc>
          <w:tcPr>
            <w:tcW w:w="700" w:type="dxa"/>
            <w:tcMar>
              <w:top w:w="0" w:type="dxa"/>
              <w:bottom w:w="0" w:type="dxa"/>
            </w:tcMar>
            <w:vAlign w:val="center"/>
          </w:tcPr>
          <w:p w:rsidR="00F47951" w:rsidRDefault="00932BDD">
            <w:pPr>
              <w:keepNext/>
              <w:keepLines/>
              <w:spacing w:after="0" w:line="240" w:lineRule="auto"/>
              <w:jc w:val="right"/>
            </w:pPr>
            <w:r>
              <w:rPr>
                <w:sz w:val="18"/>
              </w:rPr>
              <w:t>-</w:t>
            </w:r>
          </w:p>
        </w:tc>
      </w:tr>
    </w:tbl>
    <w:p w:rsidR="00F47951" w:rsidRDefault="00F47951">
      <w:pPr>
        <w:spacing w:after="0"/>
      </w:pPr>
    </w:p>
    <w:p w:rsidR="00F47951" w:rsidRDefault="00932BDD">
      <w:r>
        <w:t>Šifra 27511 predstavlja saldo predujma za EU projekte koji se iz inozemstva  uplaćuju u gradski proračun.</w:t>
      </w:r>
    </w:p>
    <w:p w:rsidR="00F47951" w:rsidRDefault="00F47951"/>
    <w:p w:rsidR="00F47951" w:rsidRDefault="00932BDD">
      <w:pPr>
        <w:keepNext/>
        <w:spacing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27521</w:t>
            </w:r>
          </w:p>
        </w:tc>
        <w:tc>
          <w:tcPr>
            <w:tcW w:w="3180" w:type="dxa"/>
            <w:tcMar>
              <w:top w:w="0" w:type="dxa"/>
              <w:bottom w:w="0" w:type="dxa"/>
            </w:tcMar>
            <w:vAlign w:val="center"/>
          </w:tcPr>
          <w:p w:rsidR="00F47951" w:rsidRDefault="00932BDD">
            <w:pPr>
              <w:keepNext/>
              <w:keepLines/>
              <w:spacing w:after="0" w:line="240" w:lineRule="auto"/>
            </w:pPr>
            <w:r>
              <w:rPr>
                <w:sz w:val="18"/>
              </w:rPr>
              <w:t>Obveze za EU predujmove dane iz državnog proračuna</w:t>
            </w:r>
          </w:p>
        </w:tc>
        <w:tc>
          <w:tcPr>
            <w:tcW w:w="700" w:type="dxa"/>
            <w:tcMar>
              <w:top w:w="0" w:type="dxa"/>
              <w:bottom w:w="0" w:type="dxa"/>
            </w:tcMar>
            <w:vAlign w:val="center"/>
          </w:tcPr>
          <w:p w:rsidR="00F47951" w:rsidRDefault="00932BDD">
            <w:pPr>
              <w:keepNext/>
              <w:keepLines/>
              <w:spacing w:after="0" w:line="240" w:lineRule="auto"/>
            </w:pPr>
            <w:r>
              <w:rPr>
                <w:sz w:val="18"/>
              </w:rPr>
              <w:t>27521</w:t>
            </w:r>
          </w:p>
        </w:tc>
        <w:tc>
          <w:tcPr>
            <w:tcW w:w="1860" w:type="dxa"/>
            <w:tcMar>
              <w:top w:w="0" w:type="dxa"/>
              <w:bottom w:w="0" w:type="dxa"/>
            </w:tcMar>
            <w:vAlign w:val="center"/>
          </w:tcPr>
          <w:p w:rsidR="00F47951" w:rsidRDefault="00932BDD">
            <w:pPr>
              <w:keepNext/>
              <w:keepLines/>
              <w:spacing w:after="0" w:line="240" w:lineRule="auto"/>
              <w:jc w:val="right"/>
            </w:pPr>
            <w:r>
              <w:rPr>
                <w:sz w:val="18"/>
              </w:rPr>
              <w:t>0,00</w:t>
            </w:r>
          </w:p>
        </w:tc>
        <w:tc>
          <w:tcPr>
            <w:tcW w:w="1860" w:type="dxa"/>
            <w:tcMar>
              <w:top w:w="0" w:type="dxa"/>
              <w:bottom w:w="0" w:type="dxa"/>
            </w:tcMar>
            <w:vAlign w:val="center"/>
          </w:tcPr>
          <w:p w:rsidR="00F47951" w:rsidRDefault="00932BDD">
            <w:pPr>
              <w:keepNext/>
              <w:keepLines/>
              <w:spacing w:after="0" w:line="240" w:lineRule="auto"/>
              <w:jc w:val="right"/>
            </w:pPr>
            <w:r>
              <w:rPr>
                <w:sz w:val="18"/>
              </w:rPr>
              <w:t>1.596.845,49</w:t>
            </w:r>
          </w:p>
        </w:tc>
        <w:tc>
          <w:tcPr>
            <w:tcW w:w="700" w:type="dxa"/>
            <w:tcMar>
              <w:top w:w="0" w:type="dxa"/>
              <w:bottom w:w="0" w:type="dxa"/>
            </w:tcMar>
            <w:vAlign w:val="center"/>
          </w:tcPr>
          <w:p w:rsidR="00F47951" w:rsidRDefault="00932BDD">
            <w:pPr>
              <w:keepNext/>
              <w:keepLines/>
              <w:spacing w:after="0" w:line="240" w:lineRule="auto"/>
              <w:jc w:val="right"/>
            </w:pPr>
            <w:r>
              <w:rPr>
                <w:sz w:val="18"/>
              </w:rPr>
              <w:t>-</w:t>
            </w:r>
          </w:p>
        </w:tc>
      </w:tr>
    </w:tbl>
    <w:p w:rsidR="00F47951" w:rsidRDefault="00F47951">
      <w:pPr>
        <w:spacing w:after="0"/>
      </w:pPr>
    </w:p>
    <w:p w:rsidR="00F47951" w:rsidRDefault="00932BDD" w:rsidP="00CE796F">
      <w:pPr>
        <w:jc w:val="both"/>
      </w:pPr>
      <w:r>
        <w:t xml:space="preserve">Šifra 27521 predstavlja predujam iz državnog proračuna za EU projekte tj. saldo po Ugovorima za dječje vrtiće, ITU PTOO, školu punu mogućnosti, Pokret 2+, energetsku obnovu osnovnih škola Š.K.Benje i </w:t>
      </w:r>
      <w:proofErr w:type="spellStart"/>
      <w:r>
        <w:t>Oš</w:t>
      </w:r>
      <w:proofErr w:type="spellEnd"/>
      <w:r>
        <w:t xml:space="preserve"> Stanovi te za p</w:t>
      </w:r>
      <w:r w:rsidR="001219C5">
        <w:t>a</w:t>
      </w:r>
      <w:r>
        <w:t xml:space="preserve">rk </w:t>
      </w:r>
      <w:proofErr w:type="spellStart"/>
      <w:r>
        <w:t>Kažimira</w:t>
      </w:r>
      <w:proofErr w:type="spellEnd"/>
      <w:r>
        <w:t xml:space="preserve"> </w:t>
      </w:r>
      <w:proofErr w:type="spellStart"/>
      <w:r>
        <w:t>Zankija</w:t>
      </w:r>
      <w:proofErr w:type="spellEnd"/>
    </w:p>
    <w:p w:rsidR="00F47951" w:rsidRDefault="00F47951" w:rsidP="00CE796F">
      <w:pPr>
        <w:jc w:val="both"/>
      </w:pPr>
    </w:p>
    <w:p w:rsidR="00F47951" w:rsidRDefault="00932BDD">
      <w:pPr>
        <w:keepNext/>
        <w:spacing w:line="240" w:lineRule="auto"/>
        <w:jc w:val="center"/>
      </w:pPr>
      <w:r>
        <w:rPr>
          <w:sz w:val="28"/>
        </w:rPr>
        <w:lastRenderedPageBreak/>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27528</w:t>
            </w:r>
          </w:p>
        </w:tc>
        <w:tc>
          <w:tcPr>
            <w:tcW w:w="3180" w:type="dxa"/>
            <w:tcMar>
              <w:top w:w="0" w:type="dxa"/>
              <w:bottom w:w="0" w:type="dxa"/>
            </w:tcMar>
            <w:vAlign w:val="center"/>
          </w:tcPr>
          <w:p w:rsidR="00F47951" w:rsidRDefault="00932BDD">
            <w:pPr>
              <w:keepNext/>
              <w:keepLines/>
              <w:spacing w:after="0" w:line="240" w:lineRule="auto"/>
            </w:pPr>
            <w:r>
              <w:rPr>
                <w:sz w:val="18"/>
              </w:rPr>
              <w:t>Obveze za EU predujmove dane od proračunskih korisnika</w:t>
            </w:r>
          </w:p>
        </w:tc>
        <w:tc>
          <w:tcPr>
            <w:tcW w:w="700" w:type="dxa"/>
            <w:tcMar>
              <w:top w:w="0" w:type="dxa"/>
              <w:bottom w:w="0" w:type="dxa"/>
            </w:tcMar>
            <w:vAlign w:val="center"/>
          </w:tcPr>
          <w:p w:rsidR="00F47951" w:rsidRDefault="00932BDD">
            <w:pPr>
              <w:keepNext/>
              <w:keepLines/>
              <w:spacing w:after="0" w:line="240" w:lineRule="auto"/>
            </w:pPr>
            <w:r>
              <w:rPr>
                <w:sz w:val="18"/>
              </w:rPr>
              <w:t>27528</w:t>
            </w:r>
          </w:p>
        </w:tc>
        <w:tc>
          <w:tcPr>
            <w:tcW w:w="1860" w:type="dxa"/>
            <w:tcMar>
              <w:top w:w="0" w:type="dxa"/>
              <w:bottom w:w="0" w:type="dxa"/>
            </w:tcMar>
            <w:vAlign w:val="center"/>
          </w:tcPr>
          <w:p w:rsidR="00F47951" w:rsidRDefault="00932BDD">
            <w:pPr>
              <w:keepNext/>
              <w:keepLines/>
              <w:spacing w:after="0" w:line="240" w:lineRule="auto"/>
              <w:jc w:val="right"/>
            </w:pPr>
            <w:r>
              <w:rPr>
                <w:sz w:val="18"/>
              </w:rPr>
              <w:t>0,00</w:t>
            </w:r>
          </w:p>
        </w:tc>
        <w:tc>
          <w:tcPr>
            <w:tcW w:w="1860" w:type="dxa"/>
            <w:tcMar>
              <w:top w:w="0" w:type="dxa"/>
              <w:bottom w:w="0" w:type="dxa"/>
            </w:tcMar>
            <w:vAlign w:val="center"/>
          </w:tcPr>
          <w:p w:rsidR="00F47951" w:rsidRDefault="00932BDD">
            <w:pPr>
              <w:keepNext/>
              <w:keepLines/>
              <w:spacing w:after="0" w:line="240" w:lineRule="auto"/>
              <w:jc w:val="right"/>
            </w:pPr>
            <w:r>
              <w:rPr>
                <w:sz w:val="18"/>
              </w:rPr>
              <w:t>8.389,54</w:t>
            </w:r>
          </w:p>
        </w:tc>
        <w:tc>
          <w:tcPr>
            <w:tcW w:w="700" w:type="dxa"/>
            <w:tcMar>
              <w:top w:w="0" w:type="dxa"/>
              <w:bottom w:w="0" w:type="dxa"/>
            </w:tcMar>
            <w:vAlign w:val="center"/>
          </w:tcPr>
          <w:p w:rsidR="00F47951" w:rsidRDefault="00932BDD">
            <w:pPr>
              <w:keepNext/>
              <w:keepLines/>
              <w:spacing w:after="0" w:line="240" w:lineRule="auto"/>
              <w:jc w:val="right"/>
            </w:pPr>
            <w:r>
              <w:rPr>
                <w:sz w:val="18"/>
              </w:rPr>
              <w:t>-</w:t>
            </w:r>
          </w:p>
        </w:tc>
      </w:tr>
    </w:tbl>
    <w:p w:rsidR="00F47951" w:rsidRDefault="00F47951">
      <w:pPr>
        <w:spacing w:after="0"/>
      </w:pPr>
    </w:p>
    <w:p w:rsidR="00F47951" w:rsidRDefault="00932BDD">
      <w:r>
        <w:t>Šifra 27528 predstavlja predujam  od Agencije za plaćanje u poljoprivredni i ruralnog razvoja za novi ciklus školske sheme.</w:t>
      </w:r>
    </w:p>
    <w:p w:rsidR="00F47951" w:rsidRDefault="00F47951"/>
    <w:p w:rsidR="00F47951" w:rsidRDefault="00932BDD">
      <w:pPr>
        <w:keepNext/>
        <w:spacing w:line="240" w:lineRule="auto"/>
        <w:jc w:val="center"/>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92214</w:t>
            </w:r>
          </w:p>
        </w:tc>
        <w:tc>
          <w:tcPr>
            <w:tcW w:w="3180" w:type="dxa"/>
            <w:tcMar>
              <w:top w:w="0" w:type="dxa"/>
              <w:bottom w:w="0" w:type="dxa"/>
            </w:tcMar>
            <w:vAlign w:val="center"/>
          </w:tcPr>
          <w:p w:rsidR="00F47951" w:rsidRDefault="00932BDD">
            <w:pPr>
              <w:keepNext/>
              <w:keepLines/>
              <w:spacing w:after="0" w:line="240" w:lineRule="auto"/>
            </w:pPr>
            <w:r>
              <w:rPr>
                <w:sz w:val="18"/>
              </w:rPr>
              <w:t>Višak prihoda poslovanja - ispravci iz prethodnih razdoblja</w:t>
            </w:r>
          </w:p>
        </w:tc>
        <w:tc>
          <w:tcPr>
            <w:tcW w:w="700" w:type="dxa"/>
            <w:tcMar>
              <w:top w:w="0" w:type="dxa"/>
              <w:bottom w:w="0" w:type="dxa"/>
            </w:tcMar>
            <w:vAlign w:val="center"/>
          </w:tcPr>
          <w:p w:rsidR="00F47951" w:rsidRDefault="00932BDD">
            <w:pPr>
              <w:keepNext/>
              <w:keepLines/>
              <w:spacing w:after="0" w:line="240" w:lineRule="auto"/>
            </w:pPr>
            <w:r>
              <w:rPr>
                <w:sz w:val="18"/>
              </w:rPr>
              <w:t>92214</w:t>
            </w:r>
          </w:p>
        </w:tc>
        <w:tc>
          <w:tcPr>
            <w:tcW w:w="1860" w:type="dxa"/>
            <w:tcMar>
              <w:top w:w="0" w:type="dxa"/>
              <w:bottom w:w="0" w:type="dxa"/>
            </w:tcMar>
            <w:vAlign w:val="center"/>
          </w:tcPr>
          <w:p w:rsidR="00F47951" w:rsidRDefault="00932BDD">
            <w:pPr>
              <w:keepNext/>
              <w:keepLines/>
              <w:spacing w:after="0" w:line="240" w:lineRule="auto"/>
              <w:jc w:val="right"/>
            </w:pPr>
            <w:r>
              <w:rPr>
                <w:sz w:val="18"/>
              </w:rPr>
              <w:t>0,00</w:t>
            </w:r>
          </w:p>
        </w:tc>
        <w:tc>
          <w:tcPr>
            <w:tcW w:w="1860" w:type="dxa"/>
            <w:tcMar>
              <w:top w:w="0" w:type="dxa"/>
              <w:bottom w:w="0" w:type="dxa"/>
            </w:tcMar>
            <w:vAlign w:val="center"/>
          </w:tcPr>
          <w:p w:rsidR="00F47951" w:rsidRDefault="00932BDD">
            <w:pPr>
              <w:keepNext/>
              <w:keepLines/>
              <w:spacing w:after="0" w:line="240" w:lineRule="auto"/>
              <w:jc w:val="right"/>
            </w:pPr>
            <w:r>
              <w:rPr>
                <w:sz w:val="18"/>
              </w:rPr>
              <w:t>603.953,91</w:t>
            </w:r>
          </w:p>
        </w:tc>
        <w:tc>
          <w:tcPr>
            <w:tcW w:w="700" w:type="dxa"/>
            <w:tcMar>
              <w:top w:w="0" w:type="dxa"/>
              <w:bottom w:w="0" w:type="dxa"/>
            </w:tcMar>
            <w:vAlign w:val="center"/>
          </w:tcPr>
          <w:p w:rsidR="00F47951" w:rsidRDefault="00932BDD">
            <w:pPr>
              <w:keepNext/>
              <w:keepLines/>
              <w:spacing w:after="0" w:line="240" w:lineRule="auto"/>
              <w:jc w:val="right"/>
            </w:pPr>
            <w:r>
              <w:rPr>
                <w:sz w:val="18"/>
              </w:rPr>
              <w:t>-</w:t>
            </w:r>
          </w:p>
        </w:tc>
      </w:tr>
    </w:tbl>
    <w:p w:rsidR="00F47951" w:rsidRDefault="00F47951">
      <w:pPr>
        <w:spacing w:after="0"/>
      </w:pPr>
    </w:p>
    <w:p w:rsidR="00F47951" w:rsidRDefault="00932BDD" w:rsidP="00CE796F">
      <w:pPr>
        <w:jc w:val="both"/>
      </w:pPr>
      <w:r>
        <w:t xml:space="preserve">Šifra 92214 Višak prihoda poslovanja - ispravci iz prethodnih razdoblja predstavlja u naravi korekciju rezultata u odnosu na prethodnu godinu </w:t>
      </w:r>
      <w:proofErr w:type="spellStart"/>
      <w:r>
        <w:t>tj</w:t>
      </w:r>
      <w:proofErr w:type="spellEnd"/>
      <w:r>
        <w:t>, u odnosu na donos viška prihoda.</w:t>
      </w:r>
    </w:p>
    <w:p w:rsidR="00F47951" w:rsidRDefault="00932BDD" w:rsidP="00CE796F">
      <w:pPr>
        <w:jc w:val="both"/>
      </w:pPr>
      <w:r>
        <w:t> Početno stanje na dan 1.1.2025.godine...........18.419.562,25 eura</w:t>
      </w:r>
    </w:p>
    <w:p w:rsidR="00F47951" w:rsidRDefault="00932BDD" w:rsidP="00CE796F">
      <w:pPr>
        <w:jc w:val="both"/>
      </w:pPr>
      <w:r>
        <w:t>povrat naknada za umirovljenike................................290.400,00 eura (u rashodu 2024.godine)</w:t>
      </w:r>
    </w:p>
    <w:p w:rsidR="00F47951" w:rsidRDefault="00932BDD" w:rsidP="00CE796F">
      <w:pPr>
        <w:jc w:val="both"/>
      </w:pPr>
      <w:r>
        <w:t>dobavljač vratio sredstva jer je duplo knjižen rashod..........................6.636,14 eura</w:t>
      </w:r>
    </w:p>
    <w:p w:rsidR="00F47951" w:rsidRDefault="00932BDD" w:rsidP="00CE796F">
      <w:pPr>
        <w:jc w:val="both"/>
      </w:pPr>
      <w:r>
        <w:t>pogrešno knjižen rashod u 2024.godini.......................................................500,00 eura</w:t>
      </w:r>
    </w:p>
    <w:p w:rsidR="00F47951" w:rsidRDefault="00932BDD" w:rsidP="00CE796F">
      <w:pPr>
        <w:jc w:val="both"/>
      </w:pPr>
      <w:r>
        <w:t>povrat u 2025.godini iz viška donacije..........................................................-14,75 eura</w:t>
      </w:r>
    </w:p>
    <w:p w:rsidR="00F47951" w:rsidRDefault="00932BDD" w:rsidP="00CE796F">
      <w:pPr>
        <w:jc w:val="both"/>
      </w:pPr>
      <w:r>
        <w:t>korekcija za viškove EU sredstava..........................................................-448.663,47 eura</w:t>
      </w:r>
    </w:p>
    <w:p w:rsidR="00F47951" w:rsidRDefault="00932BDD" w:rsidP="00CE796F">
      <w:pPr>
        <w:jc w:val="both"/>
      </w:pPr>
      <w:proofErr w:type="spellStart"/>
      <w:r>
        <w:t>korekcij</w:t>
      </w:r>
      <w:proofErr w:type="spellEnd"/>
      <w:r>
        <w:t xml:space="preserve"> pomoći za </w:t>
      </w:r>
      <w:proofErr w:type="spellStart"/>
      <w:r>
        <w:t>nacion.sufinanciranje</w:t>
      </w:r>
      <w:proofErr w:type="spellEnd"/>
      <w:r>
        <w:t xml:space="preserve"> EU projekata...................-52.812,29 eura</w:t>
      </w:r>
    </w:p>
    <w:p w:rsidR="00F47951" w:rsidRDefault="00932BDD" w:rsidP="00CE796F">
      <w:pPr>
        <w:jc w:val="both"/>
      </w:pPr>
      <w:r>
        <w:t>povrat iz viška prihoda na zahtjev Ministarstva turizma i sporta...-400.000,00 eura</w:t>
      </w:r>
    </w:p>
    <w:p w:rsidR="00F47951" w:rsidRDefault="00932BDD" w:rsidP="00CE796F">
      <w:pPr>
        <w:jc w:val="both"/>
      </w:pPr>
      <w:r>
        <w:t>usklađenje na izvorima i sa analitkom......................................................................0,46 eura</w:t>
      </w:r>
      <w:r w:rsidR="00CE796F">
        <w:t>.</w:t>
      </w:r>
    </w:p>
    <w:p w:rsidR="00F47951" w:rsidRDefault="00CE796F">
      <w:r>
        <w:br/>
        <w:t> </w:t>
      </w:r>
      <w:r>
        <w:br/>
        <w:t> </w:t>
      </w:r>
      <w:r>
        <w:br/>
        <w:t> </w:t>
      </w:r>
      <w:r>
        <w:br/>
        <w:t> </w:t>
      </w:r>
      <w:r>
        <w:br/>
        <w:t> </w:t>
      </w:r>
      <w:r>
        <w:br/>
        <w:t> </w:t>
      </w:r>
      <w:r>
        <w:br/>
        <w:t> </w:t>
      </w:r>
      <w:r>
        <w:br/>
        <w:t> </w:t>
      </w:r>
      <w:r>
        <w:br/>
      </w:r>
      <w:r w:rsidR="00932BDD">
        <w:br/>
        <w:t> </w:t>
      </w:r>
      <w:r w:rsidR="00932BDD">
        <w:br/>
        <w:t> </w:t>
      </w:r>
      <w:r w:rsidR="00932BDD">
        <w:br/>
      </w:r>
      <w:r>
        <w:lastRenderedPageBreak/>
        <w:t> </w:t>
      </w:r>
      <w:r w:rsidR="00932BDD">
        <w:br/>
        <w:t> </w:t>
      </w:r>
    </w:p>
    <w:p w:rsidR="00F47951" w:rsidRDefault="00F47951"/>
    <w:p w:rsidR="00F47951" w:rsidRDefault="00932BDD">
      <w:pPr>
        <w:keepNext/>
        <w:spacing w:line="240" w:lineRule="auto"/>
        <w:jc w:val="center"/>
      </w:pPr>
      <w:r>
        <w:rPr>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99612</w:t>
            </w:r>
          </w:p>
        </w:tc>
        <w:tc>
          <w:tcPr>
            <w:tcW w:w="3180" w:type="dxa"/>
            <w:tcMar>
              <w:top w:w="0" w:type="dxa"/>
              <w:bottom w:w="0" w:type="dxa"/>
            </w:tcMar>
            <w:vAlign w:val="center"/>
          </w:tcPr>
          <w:p w:rsidR="00F47951" w:rsidRDefault="00932BDD">
            <w:pPr>
              <w:keepNext/>
              <w:keepLines/>
              <w:spacing w:after="0" w:line="240" w:lineRule="auto"/>
            </w:pPr>
            <w:r>
              <w:rPr>
                <w:sz w:val="18"/>
              </w:rPr>
              <w:t>Dugotrajna nefinancijska imovina nabavljena iz operativnog najma</w:t>
            </w:r>
          </w:p>
        </w:tc>
        <w:tc>
          <w:tcPr>
            <w:tcW w:w="700" w:type="dxa"/>
            <w:tcMar>
              <w:top w:w="0" w:type="dxa"/>
              <w:bottom w:w="0" w:type="dxa"/>
            </w:tcMar>
            <w:vAlign w:val="center"/>
          </w:tcPr>
          <w:p w:rsidR="00F47951" w:rsidRDefault="00932BDD">
            <w:pPr>
              <w:keepNext/>
              <w:keepLines/>
              <w:spacing w:after="0" w:line="240" w:lineRule="auto"/>
            </w:pPr>
            <w:r>
              <w:rPr>
                <w:sz w:val="18"/>
              </w:rPr>
              <w:t>99612</w:t>
            </w:r>
          </w:p>
        </w:tc>
        <w:tc>
          <w:tcPr>
            <w:tcW w:w="1860" w:type="dxa"/>
            <w:tcMar>
              <w:top w:w="0" w:type="dxa"/>
              <w:bottom w:w="0" w:type="dxa"/>
            </w:tcMar>
            <w:vAlign w:val="center"/>
          </w:tcPr>
          <w:p w:rsidR="00F47951" w:rsidRDefault="00932BDD">
            <w:pPr>
              <w:keepNext/>
              <w:keepLines/>
              <w:spacing w:after="0" w:line="240" w:lineRule="auto"/>
              <w:jc w:val="right"/>
            </w:pPr>
            <w:r>
              <w:rPr>
                <w:sz w:val="18"/>
              </w:rPr>
              <w:t>119.322,86</w:t>
            </w:r>
          </w:p>
        </w:tc>
        <w:tc>
          <w:tcPr>
            <w:tcW w:w="1860" w:type="dxa"/>
            <w:tcMar>
              <w:top w:w="0" w:type="dxa"/>
              <w:bottom w:w="0" w:type="dxa"/>
            </w:tcMar>
            <w:vAlign w:val="center"/>
          </w:tcPr>
          <w:p w:rsidR="00F47951" w:rsidRDefault="00932BDD">
            <w:pPr>
              <w:keepNext/>
              <w:keepLines/>
              <w:spacing w:after="0" w:line="240" w:lineRule="auto"/>
              <w:jc w:val="right"/>
            </w:pPr>
            <w:r>
              <w:rPr>
                <w:sz w:val="18"/>
              </w:rPr>
              <w:t>119.322,86</w:t>
            </w:r>
          </w:p>
        </w:tc>
        <w:tc>
          <w:tcPr>
            <w:tcW w:w="700" w:type="dxa"/>
            <w:tcMar>
              <w:top w:w="0" w:type="dxa"/>
              <w:bottom w:w="0" w:type="dxa"/>
            </w:tcMar>
            <w:vAlign w:val="center"/>
          </w:tcPr>
          <w:p w:rsidR="00F47951" w:rsidRDefault="00932BDD">
            <w:pPr>
              <w:keepNext/>
              <w:keepLines/>
              <w:spacing w:after="0" w:line="240" w:lineRule="auto"/>
              <w:jc w:val="right"/>
            </w:pPr>
            <w:r>
              <w:rPr>
                <w:sz w:val="18"/>
              </w:rPr>
              <w:t>100</w:t>
            </w:r>
          </w:p>
        </w:tc>
      </w:tr>
    </w:tbl>
    <w:p w:rsidR="00F47951" w:rsidRDefault="00F47951">
      <w:pPr>
        <w:spacing w:after="0"/>
      </w:pPr>
    </w:p>
    <w:p w:rsidR="00F47951" w:rsidRDefault="00932BDD">
      <w:r>
        <w:t xml:space="preserve">Na ovoj šifri evidentirana je vrijednost Ugovora za imovinu iz operativnog </w:t>
      </w:r>
      <w:proofErr w:type="spellStart"/>
      <w:r>
        <w:t>leasinga</w:t>
      </w:r>
      <w:proofErr w:type="spellEnd"/>
      <w:r>
        <w:t xml:space="preserve"> (osobna vozila).</w:t>
      </w:r>
    </w:p>
    <w:p w:rsidR="00F47951" w:rsidRDefault="00F47951"/>
    <w:p w:rsidR="00F47951" w:rsidRDefault="00932BDD">
      <w:pPr>
        <w:keepNext/>
        <w:spacing w:line="240" w:lineRule="auto"/>
        <w:jc w:val="center"/>
      </w:pPr>
      <w:r>
        <w:rPr>
          <w:sz w:val="28"/>
        </w:rPr>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99621</w:t>
            </w:r>
          </w:p>
        </w:tc>
        <w:tc>
          <w:tcPr>
            <w:tcW w:w="3180" w:type="dxa"/>
            <w:tcMar>
              <w:top w:w="0" w:type="dxa"/>
              <w:bottom w:w="0" w:type="dxa"/>
            </w:tcMar>
            <w:vAlign w:val="center"/>
          </w:tcPr>
          <w:p w:rsidR="00F47951" w:rsidRDefault="00932BDD">
            <w:pPr>
              <w:keepNext/>
              <w:keepLines/>
              <w:spacing w:after="0" w:line="240" w:lineRule="auto"/>
            </w:pPr>
            <w:r>
              <w:rPr>
                <w:sz w:val="18"/>
              </w:rPr>
              <w:t>Potencijalne obveze po danim jamstvima</w:t>
            </w:r>
          </w:p>
        </w:tc>
        <w:tc>
          <w:tcPr>
            <w:tcW w:w="700" w:type="dxa"/>
            <w:tcMar>
              <w:top w:w="0" w:type="dxa"/>
              <w:bottom w:w="0" w:type="dxa"/>
            </w:tcMar>
            <w:vAlign w:val="center"/>
          </w:tcPr>
          <w:p w:rsidR="00F47951" w:rsidRDefault="00932BDD">
            <w:pPr>
              <w:keepNext/>
              <w:keepLines/>
              <w:spacing w:after="0" w:line="240" w:lineRule="auto"/>
            </w:pPr>
            <w:r>
              <w:rPr>
                <w:sz w:val="18"/>
              </w:rPr>
              <w:t>99621</w:t>
            </w:r>
          </w:p>
        </w:tc>
        <w:tc>
          <w:tcPr>
            <w:tcW w:w="1860" w:type="dxa"/>
            <w:tcMar>
              <w:top w:w="0" w:type="dxa"/>
              <w:bottom w:w="0" w:type="dxa"/>
            </w:tcMar>
            <w:vAlign w:val="center"/>
          </w:tcPr>
          <w:p w:rsidR="00F47951" w:rsidRDefault="00932BDD">
            <w:pPr>
              <w:keepNext/>
              <w:keepLines/>
              <w:spacing w:after="0" w:line="240" w:lineRule="auto"/>
              <w:jc w:val="right"/>
            </w:pPr>
            <w:r>
              <w:rPr>
                <w:sz w:val="18"/>
              </w:rPr>
              <w:t>28.734.917,59</w:t>
            </w:r>
          </w:p>
        </w:tc>
        <w:tc>
          <w:tcPr>
            <w:tcW w:w="1860" w:type="dxa"/>
            <w:tcMar>
              <w:top w:w="0" w:type="dxa"/>
              <w:bottom w:w="0" w:type="dxa"/>
            </w:tcMar>
            <w:vAlign w:val="center"/>
          </w:tcPr>
          <w:p w:rsidR="00F47951" w:rsidRDefault="00932BDD">
            <w:pPr>
              <w:keepNext/>
              <w:keepLines/>
              <w:spacing w:after="0" w:line="240" w:lineRule="auto"/>
              <w:jc w:val="right"/>
            </w:pPr>
            <w:r>
              <w:rPr>
                <w:sz w:val="18"/>
              </w:rPr>
              <w:t>26.028.211,16</w:t>
            </w:r>
          </w:p>
        </w:tc>
        <w:tc>
          <w:tcPr>
            <w:tcW w:w="700" w:type="dxa"/>
            <w:tcMar>
              <w:top w:w="0" w:type="dxa"/>
              <w:bottom w:w="0" w:type="dxa"/>
            </w:tcMar>
            <w:vAlign w:val="center"/>
          </w:tcPr>
          <w:p w:rsidR="00F47951" w:rsidRDefault="00932BDD">
            <w:pPr>
              <w:keepNext/>
              <w:keepLines/>
              <w:spacing w:after="0" w:line="240" w:lineRule="auto"/>
              <w:jc w:val="right"/>
            </w:pPr>
            <w:r>
              <w:rPr>
                <w:sz w:val="18"/>
              </w:rPr>
              <w:t>90,6</w:t>
            </w:r>
          </w:p>
        </w:tc>
      </w:tr>
    </w:tbl>
    <w:p w:rsidR="00F47951" w:rsidRDefault="00F47951">
      <w:pPr>
        <w:spacing w:after="0"/>
      </w:pPr>
    </w:p>
    <w:p w:rsidR="00F47951" w:rsidRDefault="001219C5" w:rsidP="00CE796F">
      <w:pPr>
        <w:jc w:val="both"/>
      </w:pPr>
      <w:r>
        <w:t>N</w:t>
      </w:r>
      <w:r w:rsidR="00932BDD">
        <w:t xml:space="preserve">a ovoj šifri evidentirane su izdana sredstva osiguranja plaćanja (bankovne garancije ili zadužnice) kao i založno pravo na palači </w:t>
      </w:r>
      <w:proofErr w:type="spellStart"/>
      <w:r w:rsidR="00932BDD">
        <w:t>Cedulin</w:t>
      </w:r>
      <w:proofErr w:type="spellEnd"/>
      <w:r w:rsidR="00932BDD">
        <w:t xml:space="preserve"> Zadar.</w:t>
      </w:r>
    </w:p>
    <w:p w:rsidR="00F47951" w:rsidRDefault="00F47951"/>
    <w:p w:rsidR="00F47951" w:rsidRDefault="00932BDD">
      <w:pPr>
        <w:keepNext/>
        <w:spacing w:line="240" w:lineRule="auto"/>
        <w:jc w:val="center"/>
      </w:pPr>
      <w:r>
        <w:rPr>
          <w:sz w:val="28"/>
        </w:rPr>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99651</w:t>
            </w:r>
          </w:p>
        </w:tc>
        <w:tc>
          <w:tcPr>
            <w:tcW w:w="3180" w:type="dxa"/>
            <w:tcMar>
              <w:top w:w="0" w:type="dxa"/>
              <w:bottom w:w="0" w:type="dxa"/>
            </w:tcMar>
            <w:vAlign w:val="center"/>
          </w:tcPr>
          <w:p w:rsidR="00F47951" w:rsidRDefault="00932BDD">
            <w:pPr>
              <w:keepNext/>
              <w:keepLines/>
              <w:spacing w:after="0" w:line="240" w:lineRule="auto"/>
            </w:pPr>
            <w:r>
              <w:rPr>
                <w:sz w:val="18"/>
              </w:rPr>
              <w:t>Potencijalne obveze po osnovi sudskih sporova u tijeku</w:t>
            </w:r>
          </w:p>
        </w:tc>
        <w:tc>
          <w:tcPr>
            <w:tcW w:w="700" w:type="dxa"/>
            <w:tcMar>
              <w:top w:w="0" w:type="dxa"/>
              <w:bottom w:w="0" w:type="dxa"/>
            </w:tcMar>
            <w:vAlign w:val="center"/>
          </w:tcPr>
          <w:p w:rsidR="00F47951" w:rsidRDefault="00932BDD">
            <w:pPr>
              <w:keepNext/>
              <w:keepLines/>
              <w:spacing w:after="0" w:line="240" w:lineRule="auto"/>
            </w:pPr>
            <w:r>
              <w:rPr>
                <w:sz w:val="18"/>
              </w:rPr>
              <w:t>99651</w:t>
            </w:r>
          </w:p>
        </w:tc>
        <w:tc>
          <w:tcPr>
            <w:tcW w:w="1860" w:type="dxa"/>
            <w:tcMar>
              <w:top w:w="0" w:type="dxa"/>
              <w:bottom w:w="0" w:type="dxa"/>
            </w:tcMar>
            <w:vAlign w:val="center"/>
          </w:tcPr>
          <w:p w:rsidR="00F47951" w:rsidRDefault="00932BDD">
            <w:pPr>
              <w:keepNext/>
              <w:keepLines/>
              <w:spacing w:after="0" w:line="240" w:lineRule="auto"/>
              <w:jc w:val="right"/>
            </w:pPr>
            <w:r>
              <w:rPr>
                <w:sz w:val="18"/>
              </w:rPr>
              <w:t>4.093.053,16</w:t>
            </w:r>
          </w:p>
        </w:tc>
        <w:tc>
          <w:tcPr>
            <w:tcW w:w="1860" w:type="dxa"/>
            <w:tcMar>
              <w:top w:w="0" w:type="dxa"/>
              <w:bottom w:w="0" w:type="dxa"/>
            </w:tcMar>
            <w:vAlign w:val="center"/>
          </w:tcPr>
          <w:p w:rsidR="00F47951" w:rsidRDefault="00932BDD">
            <w:pPr>
              <w:keepNext/>
              <w:keepLines/>
              <w:spacing w:after="0" w:line="240" w:lineRule="auto"/>
              <w:jc w:val="right"/>
            </w:pPr>
            <w:r>
              <w:rPr>
                <w:sz w:val="18"/>
              </w:rPr>
              <w:t>5.042.161,22</w:t>
            </w:r>
          </w:p>
        </w:tc>
        <w:tc>
          <w:tcPr>
            <w:tcW w:w="700" w:type="dxa"/>
            <w:tcMar>
              <w:top w:w="0" w:type="dxa"/>
              <w:bottom w:w="0" w:type="dxa"/>
            </w:tcMar>
            <w:vAlign w:val="center"/>
          </w:tcPr>
          <w:p w:rsidR="00F47951" w:rsidRDefault="00932BDD">
            <w:pPr>
              <w:keepNext/>
              <w:keepLines/>
              <w:spacing w:after="0" w:line="240" w:lineRule="auto"/>
              <w:jc w:val="right"/>
            </w:pPr>
            <w:r>
              <w:rPr>
                <w:sz w:val="18"/>
              </w:rPr>
              <w:t>123,2</w:t>
            </w:r>
          </w:p>
        </w:tc>
      </w:tr>
    </w:tbl>
    <w:p w:rsidR="00F47951" w:rsidRDefault="00F47951">
      <w:pPr>
        <w:spacing w:after="0"/>
      </w:pPr>
    </w:p>
    <w:p w:rsidR="00F47951" w:rsidRDefault="00932BDD" w:rsidP="00CE796F">
      <w:pPr>
        <w:jc w:val="both"/>
      </w:pPr>
      <w:r>
        <w:t xml:space="preserve">Šifra 99651 Potencijalne obveze po osnovi sudskih sporova u tijeku iznosi 5.042.161,22 eura i veća je za 23,2% u </w:t>
      </w:r>
      <w:proofErr w:type="spellStart"/>
      <w:r>
        <w:t>odosu</w:t>
      </w:r>
      <w:proofErr w:type="spellEnd"/>
      <w:r>
        <w:t xml:space="preserve"> na početno stanje 1. siječnja 2025.godine. Podatke UO za financije ažurira tj. dobiva od nadležnih Upravnih odjela koji evidentiraju sudske procese. Na dan 31.12.2025.godine broj sudskih procesa za koje se vode sporovi i koji nakon okončanja mogu postati rashod / prihod u proračunu je 91. </w:t>
      </w:r>
    </w:p>
    <w:p w:rsidR="00F47951" w:rsidRDefault="00F47951"/>
    <w:p w:rsidR="00F47951" w:rsidRDefault="00932BDD">
      <w:pPr>
        <w:keepNext/>
        <w:spacing w:line="240" w:lineRule="auto"/>
        <w:jc w:val="center"/>
      </w:pPr>
      <w:r>
        <w:rPr>
          <w:sz w:val="28"/>
        </w:rPr>
        <w:t>Bilješka 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99652</w:t>
            </w:r>
          </w:p>
        </w:tc>
        <w:tc>
          <w:tcPr>
            <w:tcW w:w="3180" w:type="dxa"/>
            <w:tcMar>
              <w:top w:w="0" w:type="dxa"/>
              <w:bottom w:w="0" w:type="dxa"/>
            </w:tcMar>
            <w:vAlign w:val="center"/>
          </w:tcPr>
          <w:p w:rsidR="00F47951" w:rsidRDefault="00932BDD">
            <w:pPr>
              <w:keepNext/>
              <w:keepLines/>
              <w:spacing w:after="0" w:line="240" w:lineRule="auto"/>
            </w:pPr>
            <w:r>
              <w:rPr>
                <w:sz w:val="18"/>
              </w:rPr>
              <w:t>Preuzete obveze po ugovorima o nabavi roba, radova i usluga</w:t>
            </w:r>
          </w:p>
        </w:tc>
        <w:tc>
          <w:tcPr>
            <w:tcW w:w="700" w:type="dxa"/>
            <w:tcMar>
              <w:top w:w="0" w:type="dxa"/>
              <w:bottom w:w="0" w:type="dxa"/>
            </w:tcMar>
            <w:vAlign w:val="center"/>
          </w:tcPr>
          <w:p w:rsidR="00F47951" w:rsidRDefault="00932BDD">
            <w:pPr>
              <w:keepNext/>
              <w:keepLines/>
              <w:spacing w:after="0" w:line="240" w:lineRule="auto"/>
            </w:pPr>
            <w:r>
              <w:rPr>
                <w:sz w:val="18"/>
              </w:rPr>
              <w:t>99652</w:t>
            </w:r>
          </w:p>
        </w:tc>
        <w:tc>
          <w:tcPr>
            <w:tcW w:w="1860" w:type="dxa"/>
            <w:tcMar>
              <w:top w:w="0" w:type="dxa"/>
              <w:bottom w:w="0" w:type="dxa"/>
            </w:tcMar>
            <w:vAlign w:val="center"/>
          </w:tcPr>
          <w:p w:rsidR="00F47951" w:rsidRDefault="00932BDD">
            <w:pPr>
              <w:keepNext/>
              <w:keepLines/>
              <w:spacing w:after="0" w:line="240" w:lineRule="auto"/>
              <w:jc w:val="right"/>
            </w:pPr>
            <w:r>
              <w:rPr>
                <w:sz w:val="18"/>
              </w:rPr>
              <w:t>30.761.170,73</w:t>
            </w:r>
          </w:p>
        </w:tc>
        <w:tc>
          <w:tcPr>
            <w:tcW w:w="1860" w:type="dxa"/>
            <w:tcMar>
              <w:top w:w="0" w:type="dxa"/>
              <w:bottom w:w="0" w:type="dxa"/>
            </w:tcMar>
            <w:vAlign w:val="center"/>
          </w:tcPr>
          <w:p w:rsidR="00F47951" w:rsidRDefault="00932BDD">
            <w:pPr>
              <w:keepNext/>
              <w:keepLines/>
              <w:spacing w:after="0" w:line="240" w:lineRule="auto"/>
              <w:jc w:val="right"/>
            </w:pPr>
            <w:r>
              <w:rPr>
                <w:sz w:val="18"/>
              </w:rPr>
              <w:t>32.795.988,20</w:t>
            </w:r>
          </w:p>
        </w:tc>
        <w:tc>
          <w:tcPr>
            <w:tcW w:w="700" w:type="dxa"/>
            <w:tcMar>
              <w:top w:w="0" w:type="dxa"/>
              <w:bottom w:w="0" w:type="dxa"/>
            </w:tcMar>
            <w:vAlign w:val="center"/>
          </w:tcPr>
          <w:p w:rsidR="00F47951" w:rsidRDefault="00932BDD">
            <w:pPr>
              <w:keepNext/>
              <w:keepLines/>
              <w:spacing w:after="0" w:line="240" w:lineRule="auto"/>
              <w:jc w:val="right"/>
            </w:pPr>
            <w:r>
              <w:rPr>
                <w:sz w:val="18"/>
              </w:rPr>
              <w:t>106,6</w:t>
            </w:r>
          </w:p>
        </w:tc>
      </w:tr>
    </w:tbl>
    <w:p w:rsidR="00F47951" w:rsidRDefault="00F47951">
      <w:pPr>
        <w:spacing w:after="0"/>
      </w:pPr>
    </w:p>
    <w:p w:rsidR="00F47951" w:rsidRDefault="00932BDD" w:rsidP="00CE796F">
      <w:pPr>
        <w:jc w:val="both"/>
      </w:pPr>
      <w:r>
        <w:lastRenderedPageBreak/>
        <w:t>Šifra 99652 Preuzete obveze po ugovorima o nabavi roba, radova i usluga iznosi 32.795.988,20 eura ili 6,6% više nego prethodne godine. Predstavlja iznos svih postojećih sklopljenih Ugovora tj. njihovog salda koji se nalaze u pregledu Ugovora sa poslovnim partnerima uvećanim za nove ugovore koji se nalaze u Registru sklopljenih ugovora javne nabave, a koji još nisu iskorišteni odnosno realizirali do kraja 31.12.2025.godine.</w:t>
      </w:r>
    </w:p>
    <w:p w:rsidR="00F47951" w:rsidRDefault="00F47951"/>
    <w:p w:rsidR="00F47951" w:rsidRDefault="00932BDD">
      <w:pPr>
        <w:keepNext/>
        <w:spacing w:line="240" w:lineRule="auto"/>
        <w:jc w:val="center"/>
      </w:pPr>
      <w:r>
        <w:rPr>
          <w:sz w:val="28"/>
        </w:rPr>
        <w:t>Bilješka 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99671</w:t>
            </w:r>
          </w:p>
        </w:tc>
        <w:tc>
          <w:tcPr>
            <w:tcW w:w="3180" w:type="dxa"/>
            <w:tcMar>
              <w:top w:w="0" w:type="dxa"/>
              <w:bottom w:w="0" w:type="dxa"/>
            </w:tcMar>
            <w:vAlign w:val="center"/>
          </w:tcPr>
          <w:p w:rsidR="00F47951" w:rsidRDefault="00932BDD">
            <w:pPr>
              <w:keepNext/>
              <w:keepLines/>
              <w:spacing w:after="0" w:line="240" w:lineRule="auto"/>
            </w:pPr>
            <w:r>
              <w:rPr>
                <w:sz w:val="18"/>
              </w:rPr>
              <w:t>Potraživanja po ugovorima o dodijeljenim bespovratnim sredstvima iz EU fondova</w:t>
            </w:r>
          </w:p>
        </w:tc>
        <w:tc>
          <w:tcPr>
            <w:tcW w:w="700" w:type="dxa"/>
            <w:tcMar>
              <w:top w:w="0" w:type="dxa"/>
              <w:bottom w:w="0" w:type="dxa"/>
            </w:tcMar>
            <w:vAlign w:val="center"/>
          </w:tcPr>
          <w:p w:rsidR="00F47951" w:rsidRDefault="00932BDD">
            <w:pPr>
              <w:keepNext/>
              <w:keepLines/>
              <w:spacing w:after="0" w:line="240" w:lineRule="auto"/>
            </w:pPr>
            <w:r>
              <w:rPr>
                <w:sz w:val="18"/>
              </w:rPr>
              <w:t>99671</w:t>
            </w:r>
          </w:p>
        </w:tc>
        <w:tc>
          <w:tcPr>
            <w:tcW w:w="1860" w:type="dxa"/>
            <w:tcMar>
              <w:top w:w="0" w:type="dxa"/>
              <w:bottom w:w="0" w:type="dxa"/>
            </w:tcMar>
            <w:vAlign w:val="center"/>
          </w:tcPr>
          <w:p w:rsidR="00F47951" w:rsidRDefault="00932BDD">
            <w:pPr>
              <w:keepNext/>
              <w:keepLines/>
              <w:spacing w:after="0" w:line="240" w:lineRule="auto"/>
              <w:jc w:val="right"/>
            </w:pPr>
            <w:r>
              <w:rPr>
                <w:sz w:val="18"/>
              </w:rPr>
              <w:t>0,00</w:t>
            </w:r>
          </w:p>
        </w:tc>
        <w:tc>
          <w:tcPr>
            <w:tcW w:w="1860" w:type="dxa"/>
            <w:tcMar>
              <w:top w:w="0" w:type="dxa"/>
              <w:bottom w:w="0" w:type="dxa"/>
            </w:tcMar>
            <w:vAlign w:val="center"/>
          </w:tcPr>
          <w:p w:rsidR="00F47951" w:rsidRDefault="00932BDD">
            <w:pPr>
              <w:keepNext/>
              <w:keepLines/>
              <w:spacing w:after="0" w:line="240" w:lineRule="auto"/>
              <w:jc w:val="right"/>
            </w:pPr>
            <w:r>
              <w:rPr>
                <w:sz w:val="18"/>
              </w:rPr>
              <w:t>7.365.736,86</w:t>
            </w:r>
          </w:p>
        </w:tc>
        <w:tc>
          <w:tcPr>
            <w:tcW w:w="700" w:type="dxa"/>
            <w:tcMar>
              <w:top w:w="0" w:type="dxa"/>
              <w:bottom w:w="0" w:type="dxa"/>
            </w:tcMar>
            <w:vAlign w:val="center"/>
          </w:tcPr>
          <w:p w:rsidR="00F47951" w:rsidRDefault="00932BDD">
            <w:pPr>
              <w:keepNext/>
              <w:keepLines/>
              <w:spacing w:after="0" w:line="240" w:lineRule="auto"/>
              <w:jc w:val="right"/>
            </w:pPr>
            <w:r>
              <w:rPr>
                <w:sz w:val="18"/>
              </w:rPr>
              <w:t>-</w:t>
            </w:r>
          </w:p>
        </w:tc>
      </w:tr>
    </w:tbl>
    <w:p w:rsidR="00F47951" w:rsidRDefault="00F47951">
      <w:pPr>
        <w:spacing w:after="0"/>
      </w:pPr>
    </w:p>
    <w:p w:rsidR="00F47951" w:rsidRDefault="00932BDD" w:rsidP="00CE796F">
      <w:pPr>
        <w:jc w:val="both"/>
      </w:pPr>
      <w:r>
        <w:t>Šifra 99671 Potraživanja po ugovorima o dodijeljenim bespovratnim sredstvima iz EU fondova iznosi 7.365.736,86 eura i predstavlja saldo neiskorištenih Ugovora za financiranje EU sredstava. Onaj dio za koji se očekuje podnošenje ZNS-ova.</w:t>
      </w:r>
    </w:p>
    <w:p w:rsidR="00F47951" w:rsidRDefault="00F47951"/>
    <w:p w:rsidR="00F47951" w:rsidRDefault="00932BDD">
      <w:pPr>
        <w:keepNext/>
        <w:spacing w:line="240" w:lineRule="auto"/>
        <w:jc w:val="center"/>
      </w:pPr>
      <w:r>
        <w:rPr>
          <w:sz w:val="28"/>
        </w:rPr>
        <w:t>Bilješka 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99691</w:t>
            </w:r>
          </w:p>
        </w:tc>
        <w:tc>
          <w:tcPr>
            <w:tcW w:w="3180" w:type="dxa"/>
            <w:tcMar>
              <w:top w:w="0" w:type="dxa"/>
              <w:bottom w:w="0" w:type="dxa"/>
            </w:tcMar>
            <w:vAlign w:val="center"/>
          </w:tcPr>
          <w:p w:rsidR="00F47951" w:rsidRDefault="00932BDD">
            <w:pPr>
              <w:keepNext/>
              <w:keepLines/>
              <w:spacing w:after="0" w:line="240" w:lineRule="auto"/>
            </w:pPr>
            <w:r>
              <w:rPr>
                <w:sz w:val="18"/>
              </w:rPr>
              <w:t xml:space="preserve">Ostali </w:t>
            </w:r>
            <w:proofErr w:type="spellStart"/>
            <w:r>
              <w:rPr>
                <w:sz w:val="18"/>
              </w:rPr>
              <w:t>izvanbilančni</w:t>
            </w:r>
            <w:proofErr w:type="spellEnd"/>
            <w:r>
              <w:rPr>
                <w:sz w:val="18"/>
              </w:rPr>
              <w:t xml:space="preserve"> zapisi</w:t>
            </w:r>
          </w:p>
        </w:tc>
        <w:tc>
          <w:tcPr>
            <w:tcW w:w="700" w:type="dxa"/>
            <w:tcMar>
              <w:top w:w="0" w:type="dxa"/>
              <w:bottom w:w="0" w:type="dxa"/>
            </w:tcMar>
            <w:vAlign w:val="center"/>
          </w:tcPr>
          <w:p w:rsidR="00F47951" w:rsidRDefault="00932BDD">
            <w:pPr>
              <w:keepNext/>
              <w:keepLines/>
              <w:spacing w:after="0" w:line="240" w:lineRule="auto"/>
            </w:pPr>
            <w:r>
              <w:rPr>
                <w:sz w:val="18"/>
              </w:rPr>
              <w:t>99691</w:t>
            </w:r>
          </w:p>
        </w:tc>
        <w:tc>
          <w:tcPr>
            <w:tcW w:w="1860" w:type="dxa"/>
            <w:tcMar>
              <w:top w:w="0" w:type="dxa"/>
              <w:bottom w:w="0" w:type="dxa"/>
            </w:tcMar>
            <w:vAlign w:val="center"/>
          </w:tcPr>
          <w:p w:rsidR="00F47951" w:rsidRDefault="00932BDD">
            <w:pPr>
              <w:keepNext/>
              <w:keepLines/>
              <w:spacing w:after="0" w:line="240" w:lineRule="auto"/>
              <w:jc w:val="right"/>
            </w:pPr>
            <w:r>
              <w:rPr>
                <w:sz w:val="18"/>
              </w:rPr>
              <w:t>404.462.833,94</w:t>
            </w:r>
          </w:p>
        </w:tc>
        <w:tc>
          <w:tcPr>
            <w:tcW w:w="1860" w:type="dxa"/>
            <w:tcMar>
              <w:top w:w="0" w:type="dxa"/>
              <w:bottom w:w="0" w:type="dxa"/>
            </w:tcMar>
            <w:vAlign w:val="center"/>
          </w:tcPr>
          <w:p w:rsidR="00F47951" w:rsidRDefault="00932BDD">
            <w:pPr>
              <w:keepNext/>
              <w:keepLines/>
              <w:spacing w:after="0" w:line="240" w:lineRule="auto"/>
              <w:jc w:val="right"/>
            </w:pPr>
            <w:r>
              <w:rPr>
                <w:sz w:val="18"/>
              </w:rPr>
              <w:t>404.876.130,95</w:t>
            </w:r>
          </w:p>
        </w:tc>
        <w:tc>
          <w:tcPr>
            <w:tcW w:w="700" w:type="dxa"/>
            <w:tcMar>
              <w:top w:w="0" w:type="dxa"/>
              <w:bottom w:w="0" w:type="dxa"/>
            </w:tcMar>
            <w:vAlign w:val="center"/>
          </w:tcPr>
          <w:p w:rsidR="00F47951" w:rsidRDefault="00932BDD">
            <w:pPr>
              <w:keepNext/>
              <w:keepLines/>
              <w:spacing w:after="0" w:line="240" w:lineRule="auto"/>
              <w:jc w:val="right"/>
            </w:pPr>
            <w:r>
              <w:rPr>
                <w:sz w:val="18"/>
              </w:rPr>
              <w:t>100,1</w:t>
            </w:r>
          </w:p>
        </w:tc>
      </w:tr>
    </w:tbl>
    <w:p w:rsidR="00F47951" w:rsidRDefault="00F47951">
      <w:pPr>
        <w:spacing w:after="0"/>
      </w:pPr>
    </w:p>
    <w:p w:rsidR="00F47951" w:rsidRDefault="00932BDD" w:rsidP="00CE796F">
      <w:pPr>
        <w:jc w:val="both"/>
      </w:pPr>
      <w:r>
        <w:t xml:space="preserve">99691 Ostali </w:t>
      </w:r>
      <w:proofErr w:type="spellStart"/>
      <w:r>
        <w:t>izvanbilančni</w:t>
      </w:r>
      <w:proofErr w:type="spellEnd"/>
      <w:r>
        <w:t xml:space="preserve"> zapisi iznose 404.876.130,95 eura i tu je evidentirano zemljište po arbitražnoj komisiji, pravo građenja te ugovori iz Fonda za sufinanciranje EU projekata.</w:t>
      </w:r>
    </w:p>
    <w:p w:rsidR="00F47951" w:rsidRDefault="00F47951"/>
    <w:p w:rsidR="00F47951" w:rsidRDefault="00932BDD">
      <w:pPr>
        <w:keepNext/>
        <w:spacing w:line="240" w:lineRule="auto"/>
        <w:jc w:val="center"/>
      </w:pPr>
      <w:r>
        <w:rPr>
          <w:b/>
          <w:sz w:val="28"/>
        </w:rPr>
        <w:t>Izvještaj o rashodima prema funkcijskoj klasifikaciji</w:t>
      </w:r>
    </w:p>
    <w:p w:rsidR="00F47951" w:rsidRDefault="00932BDD">
      <w:pPr>
        <w:keepNext/>
        <w:spacing w:line="240" w:lineRule="auto"/>
        <w:jc w:val="center"/>
      </w:pPr>
      <w:r>
        <w:rPr>
          <w:sz w:val="28"/>
        </w:rPr>
        <w:t>Bilješka 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0111</w:t>
            </w:r>
          </w:p>
        </w:tc>
        <w:tc>
          <w:tcPr>
            <w:tcW w:w="3180" w:type="dxa"/>
            <w:tcMar>
              <w:top w:w="0" w:type="dxa"/>
              <w:bottom w:w="0" w:type="dxa"/>
            </w:tcMar>
            <w:vAlign w:val="center"/>
          </w:tcPr>
          <w:p w:rsidR="00F47951" w:rsidRDefault="00932BDD">
            <w:pPr>
              <w:keepNext/>
              <w:keepLines/>
              <w:spacing w:after="0" w:line="240" w:lineRule="auto"/>
            </w:pPr>
            <w:r>
              <w:rPr>
                <w:sz w:val="18"/>
              </w:rPr>
              <w:t>Izvršna i zakonodavna tijela</w:t>
            </w:r>
          </w:p>
        </w:tc>
        <w:tc>
          <w:tcPr>
            <w:tcW w:w="700" w:type="dxa"/>
            <w:tcMar>
              <w:top w:w="0" w:type="dxa"/>
              <w:bottom w:w="0" w:type="dxa"/>
            </w:tcMar>
            <w:vAlign w:val="center"/>
          </w:tcPr>
          <w:p w:rsidR="00F47951" w:rsidRDefault="00932BDD">
            <w:pPr>
              <w:keepNext/>
              <w:keepLines/>
              <w:spacing w:after="0" w:line="240" w:lineRule="auto"/>
            </w:pPr>
            <w:r>
              <w:rPr>
                <w:sz w:val="18"/>
              </w:rPr>
              <w:t>0111</w:t>
            </w:r>
          </w:p>
        </w:tc>
        <w:tc>
          <w:tcPr>
            <w:tcW w:w="1860" w:type="dxa"/>
            <w:tcMar>
              <w:top w:w="0" w:type="dxa"/>
              <w:bottom w:w="0" w:type="dxa"/>
            </w:tcMar>
            <w:vAlign w:val="center"/>
          </w:tcPr>
          <w:p w:rsidR="00F47951" w:rsidRDefault="00932BDD">
            <w:pPr>
              <w:keepNext/>
              <w:keepLines/>
              <w:spacing w:after="0" w:line="240" w:lineRule="auto"/>
              <w:jc w:val="right"/>
            </w:pPr>
            <w:r>
              <w:rPr>
                <w:sz w:val="18"/>
              </w:rPr>
              <w:t>6.886.446,05</w:t>
            </w:r>
          </w:p>
        </w:tc>
        <w:tc>
          <w:tcPr>
            <w:tcW w:w="1860" w:type="dxa"/>
            <w:tcMar>
              <w:top w:w="0" w:type="dxa"/>
              <w:bottom w:w="0" w:type="dxa"/>
            </w:tcMar>
            <w:vAlign w:val="center"/>
          </w:tcPr>
          <w:p w:rsidR="00F47951" w:rsidRDefault="00932BDD">
            <w:pPr>
              <w:keepNext/>
              <w:keepLines/>
              <w:spacing w:after="0" w:line="240" w:lineRule="auto"/>
              <w:jc w:val="right"/>
            </w:pPr>
            <w:r>
              <w:rPr>
                <w:sz w:val="18"/>
              </w:rPr>
              <w:t>9.521.598,28</w:t>
            </w:r>
          </w:p>
        </w:tc>
        <w:tc>
          <w:tcPr>
            <w:tcW w:w="700" w:type="dxa"/>
            <w:tcMar>
              <w:top w:w="0" w:type="dxa"/>
              <w:bottom w:w="0" w:type="dxa"/>
            </w:tcMar>
            <w:vAlign w:val="center"/>
          </w:tcPr>
          <w:p w:rsidR="00F47951" w:rsidRDefault="00932BDD">
            <w:pPr>
              <w:keepNext/>
              <w:keepLines/>
              <w:spacing w:after="0" w:line="240" w:lineRule="auto"/>
              <w:jc w:val="right"/>
            </w:pPr>
            <w:r>
              <w:rPr>
                <w:sz w:val="18"/>
              </w:rPr>
              <w:t>138,3</w:t>
            </w:r>
          </w:p>
        </w:tc>
      </w:tr>
    </w:tbl>
    <w:p w:rsidR="00F47951" w:rsidRDefault="00F47951">
      <w:pPr>
        <w:spacing w:after="0"/>
      </w:pPr>
    </w:p>
    <w:p w:rsidR="00F47951" w:rsidRDefault="00932BDD" w:rsidP="00CE796F">
      <w:pPr>
        <w:jc w:val="both"/>
      </w:pPr>
      <w:r>
        <w:t>Šifra 0111 iznosi 9.521.598,28 eura tj. veća je za 38,3% nego prethodne godine zbog većih izdvajanja za rashode za zaposlene.</w:t>
      </w:r>
    </w:p>
    <w:p w:rsidR="00F47951" w:rsidRDefault="00F47951"/>
    <w:p w:rsidR="00F47951" w:rsidRDefault="00932BDD">
      <w:pPr>
        <w:keepNext/>
        <w:spacing w:line="240" w:lineRule="auto"/>
        <w:jc w:val="center"/>
      </w:pPr>
      <w:r>
        <w:rPr>
          <w:sz w:val="28"/>
        </w:rPr>
        <w:lastRenderedPageBreak/>
        <w:t>Bilješka 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032</w:t>
            </w:r>
          </w:p>
        </w:tc>
        <w:tc>
          <w:tcPr>
            <w:tcW w:w="3180" w:type="dxa"/>
            <w:tcMar>
              <w:top w:w="0" w:type="dxa"/>
              <w:bottom w:w="0" w:type="dxa"/>
            </w:tcMar>
            <w:vAlign w:val="center"/>
          </w:tcPr>
          <w:p w:rsidR="00F47951" w:rsidRDefault="00932BDD">
            <w:pPr>
              <w:keepNext/>
              <w:keepLines/>
              <w:spacing w:after="0" w:line="240" w:lineRule="auto"/>
            </w:pPr>
            <w:r>
              <w:rPr>
                <w:sz w:val="18"/>
              </w:rPr>
              <w:t>Usluge protupožarne zaštite</w:t>
            </w:r>
          </w:p>
        </w:tc>
        <w:tc>
          <w:tcPr>
            <w:tcW w:w="700" w:type="dxa"/>
            <w:tcMar>
              <w:top w:w="0" w:type="dxa"/>
              <w:bottom w:w="0" w:type="dxa"/>
            </w:tcMar>
            <w:vAlign w:val="center"/>
          </w:tcPr>
          <w:p w:rsidR="00F47951" w:rsidRDefault="00932BDD">
            <w:pPr>
              <w:keepNext/>
              <w:keepLines/>
              <w:spacing w:after="0" w:line="240" w:lineRule="auto"/>
            </w:pPr>
            <w:r>
              <w:rPr>
                <w:sz w:val="18"/>
              </w:rPr>
              <w:t>032</w:t>
            </w:r>
          </w:p>
        </w:tc>
        <w:tc>
          <w:tcPr>
            <w:tcW w:w="1860" w:type="dxa"/>
            <w:tcMar>
              <w:top w:w="0" w:type="dxa"/>
              <w:bottom w:w="0" w:type="dxa"/>
            </w:tcMar>
            <w:vAlign w:val="center"/>
          </w:tcPr>
          <w:p w:rsidR="00F47951" w:rsidRDefault="00932BDD">
            <w:pPr>
              <w:keepNext/>
              <w:keepLines/>
              <w:spacing w:after="0" w:line="240" w:lineRule="auto"/>
              <w:jc w:val="right"/>
            </w:pPr>
            <w:r>
              <w:rPr>
                <w:sz w:val="18"/>
              </w:rPr>
              <w:t>327.318,95</w:t>
            </w:r>
          </w:p>
        </w:tc>
        <w:tc>
          <w:tcPr>
            <w:tcW w:w="1860" w:type="dxa"/>
            <w:tcMar>
              <w:top w:w="0" w:type="dxa"/>
              <w:bottom w:w="0" w:type="dxa"/>
            </w:tcMar>
            <w:vAlign w:val="center"/>
          </w:tcPr>
          <w:p w:rsidR="00F47951" w:rsidRDefault="00932BDD">
            <w:pPr>
              <w:keepNext/>
              <w:keepLines/>
              <w:spacing w:after="0" w:line="240" w:lineRule="auto"/>
              <w:jc w:val="right"/>
            </w:pPr>
            <w:r>
              <w:rPr>
                <w:sz w:val="18"/>
              </w:rPr>
              <w:t>441.418,50</w:t>
            </w:r>
          </w:p>
        </w:tc>
        <w:tc>
          <w:tcPr>
            <w:tcW w:w="700" w:type="dxa"/>
            <w:tcMar>
              <w:top w:w="0" w:type="dxa"/>
              <w:bottom w:w="0" w:type="dxa"/>
            </w:tcMar>
            <w:vAlign w:val="center"/>
          </w:tcPr>
          <w:p w:rsidR="00F47951" w:rsidRDefault="00932BDD">
            <w:pPr>
              <w:keepNext/>
              <w:keepLines/>
              <w:spacing w:after="0" w:line="240" w:lineRule="auto"/>
              <w:jc w:val="right"/>
            </w:pPr>
            <w:r>
              <w:rPr>
                <w:sz w:val="18"/>
              </w:rPr>
              <w:t>134,9</w:t>
            </w:r>
          </w:p>
        </w:tc>
      </w:tr>
    </w:tbl>
    <w:p w:rsidR="00F47951" w:rsidRDefault="00F47951">
      <w:pPr>
        <w:spacing w:after="0"/>
      </w:pPr>
    </w:p>
    <w:p w:rsidR="00F47951" w:rsidRDefault="00932BDD">
      <w:r>
        <w:t>Šifra 032 iznosi 441.418,50 eura ili 34,9% više nego prethodne godine zbog većeg izdvajanja za Vatrogasnu zajednicu Grada Zadra u 2025.godinu.</w:t>
      </w:r>
    </w:p>
    <w:p w:rsidR="00F47951" w:rsidRDefault="00F47951"/>
    <w:p w:rsidR="00F47951" w:rsidRDefault="00932BDD">
      <w:pPr>
        <w:keepNext/>
        <w:spacing w:line="240" w:lineRule="auto"/>
        <w:jc w:val="center"/>
      </w:pPr>
      <w:r>
        <w:rPr>
          <w:sz w:val="28"/>
        </w:rPr>
        <w:t>Bilješka 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04</w:t>
            </w:r>
          </w:p>
        </w:tc>
        <w:tc>
          <w:tcPr>
            <w:tcW w:w="3180" w:type="dxa"/>
            <w:tcMar>
              <w:top w:w="0" w:type="dxa"/>
              <w:bottom w:w="0" w:type="dxa"/>
            </w:tcMar>
            <w:vAlign w:val="center"/>
          </w:tcPr>
          <w:p w:rsidR="00F47951" w:rsidRDefault="00932BDD">
            <w:pPr>
              <w:keepNext/>
              <w:keepLines/>
              <w:spacing w:after="0" w:line="240" w:lineRule="auto"/>
            </w:pPr>
            <w:r>
              <w:rPr>
                <w:sz w:val="18"/>
              </w:rPr>
              <w:t>Ekonomski poslovi (šifre 041+042+043+044+045+046+047+048+049)</w:t>
            </w:r>
          </w:p>
        </w:tc>
        <w:tc>
          <w:tcPr>
            <w:tcW w:w="700" w:type="dxa"/>
            <w:tcMar>
              <w:top w:w="0" w:type="dxa"/>
              <w:bottom w:w="0" w:type="dxa"/>
            </w:tcMar>
            <w:vAlign w:val="center"/>
          </w:tcPr>
          <w:p w:rsidR="00F47951" w:rsidRDefault="00932BDD">
            <w:pPr>
              <w:keepNext/>
              <w:keepLines/>
              <w:spacing w:after="0" w:line="240" w:lineRule="auto"/>
            </w:pPr>
            <w:r>
              <w:rPr>
                <w:sz w:val="18"/>
              </w:rPr>
              <w:t>04</w:t>
            </w:r>
          </w:p>
        </w:tc>
        <w:tc>
          <w:tcPr>
            <w:tcW w:w="1860" w:type="dxa"/>
            <w:tcMar>
              <w:top w:w="0" w:type="dxa"/>
              <w:bottom w:w="0" w:type="dxa"/>
            </w:tcMar>
            <w:vAlign w:val="center"/>
          </w:tcPr>
          <w:p w:rsidR="00F47951" w:rsidRDefault="00932BDD">
            <w:pPr>
              <w:keepNext/>
              <w:keepLines/>
              <w:spacing w:after="0" w:line="240" w:lineRule="auto"/>
              <w:jc w:val="right"/>
            </w:pPr>
            <w:r>
              <w:rPr>
                <w:sz w:val="18"/>
              </w:rPr>
              <w:t>4.411.155,34</w:t>
            </w:r>
          </w:p>
        </w:tc>
        <w:tc>
          <w:tcPr>
            <w:tcW w:w="1860" w:type="dxa"/>
            <w:tcMar>
              <w:top w:w="0" w:type="dxa"/>
              <w:bottom w:w="0" w:type="dxa"/>
            </w:tcMar>
            <w:vAlign w:val="center"/>
          </w:tcPr>
          <w:p w:rsidR="00F47951" w:rsidRDefault="00932BDD">
            <w:pPr>
              <w:keepNext/>
              <w:keepLines/>
              <w:spacing w:after="0" w:line="240" w:lineRule="auto"/>
              <w:jc w:val="right"/>
            </w:pPr>
            <w:r>
              <w:rPr>
                <w:sz w:val="18"/>
              </w:rPr>
              <w:t>5.602.037,18</w:t>
            </w:r>
          </w:p>
        </w:tc>
        <w:tc>
          <w:tcPr>
            <w:tcW w:w="700" w:type="dxa"/>
            <w:tcMar>
              <w:top w:w="0" w:type="dxa"/>
              <w:bottom w:w="0" w:type="dxa"/>
            </w:tcMar>
            <w:vAlign w:val="center"/>
          </w:tcPr>
          <w:p w:rsidR="00F47951" w:rsidRDefault="00932BDD">
            <w:pPr>
              <w:keepNext/>
              <w:keepLines/>
              <w:spacing w:after="0" w:line="240" w:lineRule="auto"/>
              <w:jc w:val="right"/>
            </w:pPr>
            <w:r>
              <w:rPr>
                <w:sz w:val="18"/>
              </w:rPr>
              <w:t>127,0</w:t>
            </w:r>
          </w:p>
        </w:tc>
      </w:tr>
    </w:tbl>
    <w:p w:rsidR="00F47951" w:rsidRDefault="00F47951">
      <w:pPr>
        <w:spacing w:after="0"/>
      </w:pPr>
    </w:p>
    <w:p w:rsidR="00F47951" w:rsidRDefault="00932BDD" w:rsidP="00CE796F">
      <w:pPr>
        <w:jc w:val="both"/>
      </w:pPr>
      <w:r>
        <w:t>Šifra 04 Ekonomski poslovi realizirana je u iznosu od 5.602.037,18 eura ili 27% više nego prethodne godine. Budući da su i određeni EU projekti vezani uz ovu funkciju kao i  ostali rashodi u dijelu promidžbenih aktivnosti i financiranja trgovačkih društava u vlasništvu grada, gdje se u 2025. godini izdvajalo više sredstava nastaje odstupanje u odnosu na prethodnu godinu.</w:t>
      </w:r>
    </w:p>
    <w:p w:rsidR="00F47951" w:rsidRDefault="00F47951"/>
    <w:p w:rsidR="00F47951" w:rsidRDefault="00932BDD">
      <w:pPr>
        <w:keepNext/>
        <w:spacing w:line="240" w:lineRule="auto"/>
        <w:jc w:val="center"/>
      </w:pPr>
      <w:r>
        <w:rPr>
          <w:sz w:val="28"/>
        </w:rPr>
        <w:t>Bilješka 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062</w:t>
            </w:r>
          </w:p>
        </w:tc>
        <w:tc>
          <w:tcPr>
            <w:tcW w:w="3180" w:type="dxa"/>
            <w:tcMar>
              <w:top w:w="0" w:type="dxa"/>
              <w:bottom w:w="0" w:type="dxa"/>
            </w:tcMar>
            <w:vAlign w:val="center"/>
          </w:tcPr>
          <w:p w:rsidR="00F47951" w:rsidRDefault="00932BDD">
            <w:pPr>
              <w:keepNext/>
              <w:keepLines/>
              <w:spacing w:after="0" w:line="240" w:lineRule="auto"/>
            </w:pPr>
            <w:r>
              <w:rPr>
                <w:sz w:val="18"/>
              </w:rPr>
              <w:t>Razvoj zajednice</w:t>
            </w:r>
          </w:p>
        </w:tc>
        <w:tc>
          <w:tcPr>
            <w:tcW w:w="700" w:type="dxa"/>
            <w:tcMar>
              <w:top w:w="0" w:type="dxa"/>
              <w:bottom w:w="0" w:type="dxa"/>
            </w:tcMar>
            <w:vAlign w:val="center"/>
          </w:tcPr>
          <w:p w:rsidR="00F47951" w:rsidRDefault="00932BDD">
            <w:pPr>
              <w:keepNext/>
              <w:keepLines/>
              <w:spacing w:after="0" w:line="240" w:lineRule="auto"/>
            </w:pPr>
            <w:r>
              <w:rPr>
                <w:sz w:val="18"/>
              </w:rPr>
              <w:t>062</w:t>
            </w:r>
          </w:p>
        </w:tc>
        <w:tc>
          <w:tcPr>
            <w:tcW w:w="1860" w:type="dxa"/>
            <w:tcMar>
              <w:top w:w="0" w:type="dxa"/>
              <w:bottom w:w="0" w:type="dxa"/>
            </w:tcMar>
            <w:vAlign w:val="center"/>
          </w:tcPr>
          <w:p w:rsidR="00F47951" w:rsidRDefault="00932BDD">
            <w:pPr>
              <w:keepNext/>
              <w:keepLines/>
              <w:spacing w:after="0" w:line="240" w:lineRule="auto"/>
              <w:jc w:val="right"/>
            </w:pPr>
            <w:r>
              <w:rPr>
                <w:sz w:val="18"/>
              </w:rPr>
              <w:t>19.209.295,88</w:t>
            </w:r>
          </w:p>
        </w:tc>
        <w:tc>
          <w:tcPr>
            <w:tcW w:w="1860" w:type="dxa"/>
            <w:tcMar>
              <w:top w:w="0" w:type="dxa"/>
              <w:bottom w:w="0" w:type="dxa"/>
            </w:tcMar>
            <w:vAlign w:val="center"/>
          </w:tcPr>
          <w:p w:rsidR="00F47951" w:rsidRDefault="00932BDD">
            <w:pPr>
              <w:keepNext/>
              <w:keepLines/>
              <w:spacing w:after="0" w:line="240" w:lineRule="auto"/>
              <w:jc w:val="right"/>
            </w:pPr>
            <w:r>
              <w:rPr>
                <w:sz w:val="18"/>
              </w:rPr>
              <w:t>23.813.431,18</w:t>
            </w:r>
          </w:p>
        </w:tc>
        <w:tc>
          <w:tcPr>
            <w:tcW w:w="700" w:type="dxa"/>
            <w:tcMar>
              <w:top w:w="0" w:type="dxa"/>
              <w:bottom w:w="0" w:type="dxa"/>
            </w:tcMar>
            <w:vAlign w:val="center"/>
          </w:tcPr>
          <w:p w:rsidR="00F47951" w:rsidRDefault="00932BDD">
            <w:pPr>
              <w:keepNext/>
              <w:keepLines/>
              <w:spacing w:after="0" w:line="240" w:lineRule="auto"/>
              <w:jc w:val="right"/>
            </w:pPr>
            <w:r>
              <w:rPr>
                <w:sz w:val="18"/>
              </w:rPr>
              <w:t>124,0</w:t>
            </w:r>
          </w:p>
        </w:tc>
      </w:tr>
    </w:tbl>
    <w:p w:rsidR="00F47951" w:rsidRDefault="00F47951">
      <w:pPr>
        <w:spacing w:after="0"/>
      </w:pPr>
    </w:p>
    <w:p w:rsidR="00F47951" w:rsidRDefault="00932BDD" w:rsidP="00CE796F">
      <w:pPr>
        <w:jc w:val="both"/>
      </w:pPr>
      <w:r>
        <w:t>Šifra 062 iznosi 23.813.431,18 eura ili 24% više nego prethodne godine, a odstupanje je najrazvidnije  u dijelu izgradnje komunalne infrastrukture gdje se u 2025.godini realiziralo gotovo dvostruko više nego prethodne godine.</w:t>
      </w:r>
    </w:p>
    <w:p w:rsidR="00F47951" w:rsidRDefault="00F47951"/>
    <w:p w:rsidR="00F47951" w:rsidRDefault="00932BDD">
      <w:pPr>
        <w:keepNext/>
        <w:spacing w:line="240" w:lineRule="auto"/>
        <w:jc w:val="center"/>
      </w:pPr>
      <w:r>
        <w:rPr>
          <w:sz w:val="28"/>
        </w:rPr>
        <w:t>Bilješka 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07</w:t>
            </w:r>
          </w:p>
        </w:tc>
        <w:tc>
          <w:tcPr>
            <w:tcW w:w="3180" w:type="dxa"/>
            <w:tcMar>
              <w:top w:w="0" w:type="dxa"/>
              <w:bottom w:w="0" w:type="dxa"/>
            </w:tcMar>
            <w:vAlign w:val="center"/>
          </w:tcPr>
          <w:p w:rsidR="00F47951" w:rsidRDefault="00932BDD">
            <w:pPr>
              <w:keepNext/>
              <w:keepLines/>
              <w:spacing w:after="0" w:line="240" w:lineRule="auto"/>
            </w:pPr>
            <w:r>
              <w:rPr>
                <w:sz w:val="18"/>
              </w:rPr>
              <w:t>Zdravstvo (šifre 071+072+073+074+075+076)</w:t>
            </w:r>
          </w:p>
        </w:tc>
        <w:tc>
          <w:tcPr>
            <w:tcW w:w="700" w:type="dxa"/>
            <w:tcMar>
              <w:top w:w="0" w:type="dxa"/>
              <w:bottom w:w="0" w:type="dxa"/>
            </w:tcMar>
            <w:vAlign w:val="center"/>
          </w:tcPr>
          <w:p w:rsidR="00F47951" w:rsidRDefault="00932BDD">
            <w:pPr>
              <w:keepNext/>
              <w:keepLines/>
              <w:spacing w:after="0" w:line="240" w:lineRule="auto"/>
            </w:pPr>
            <w:r>
              <w:rPr>
                <w:sz w:val="18"/>
              </w:rPr>
              <w:t>07</w:t>
            </w:r>
          </w:p>
        </w:tc>
        <w:tc>
          <w:tcPr>
            <w:tcW w:w="1860" w:type="dxa"/>
            <w:tcMar>
              <w:top w:w="0" w:type="dxa"/>
              <w:bottom w:w="0" w:type="dxa"/>
            </w:tcMar>
            <w:vAlign w:val="center"/>
          </w:tcPr>
          <w:p w:rsidR="00F47951" w:rsidRDefault="00932BDD">
            <w:pPr>
              <w:keepNext/>
              <w:keepLines/>
              <w:spacing w:after="0" w:line="240" w:lineRule="auto"/>
              <w:jc w:val="right"/>
            </w:pPr>
            <w:r>
              <w:rPr>
                <w:sz w:val="18"/>
              </w:rPr>
              <w:t>276.752,96</w:t>
            </w:r>
          </w:p>
        </w:tc>
        <w:tc>
          <w:tcPr>
            <w:tcW w:w="1860" w:type="dxa"/>
            <w:tcMar>
              <w:top w:w="0" w:type="dxa"/>
              <w:bottom w:w="0" w:type="dxa"/>
            </w:tcMar>
            <w:vAlign w:val="center"/>
          </w:tcPr>
          <w:p w:rsidR="00F47951" w:rsidRDefault="00932BDD">
            <w:pPr>
              <w:keepNext/>
              <w:keepLines/>
              <w:spacing w:after="0" w:line="240" w:lineRule="auto"/>
              <w:jc w:val="right"/>
            </w:pPr>
            <w:r>
              <w:rPr>
                <w:sz w:val="18"/>
              </w:rPr>
              <w:t>308.046,47</w:t>
            </w:r>
          </w:p>
        </w:tc>
        <w:tc>
          <w:tcPr>
            <w:tcW w:w="700" w:type="dxa"/>
            <w:tcMar>
              <w:top w:w="0" w:type="dxa"/>
              <w:bottom w:w="0" w:type="dxa"/>
            </w:tcMar>
            <w:vAlign w:val="center"/>
          </w:tcPr>
          <w:p w:rsidR="00F47951" w:rsidRDefault="00932BDD">
            <w:pPr>
              <w:keepNext/>
              <w:keepLines/>
              <w:spacing w:after="0" w:line="240" w:lineRule="auto"/>
              <w:jc w:val="right"/>
            </w:pPr>
            <w:r>
              <w:rPr>
                <w:sz w:val="18"/>
              </w:rPr>
              <w:t>111,3</w:t>
            </w:r>
          </w:p>
        </w:tc>
      </w:tr>
    </w:tbl>
    <w:p w:rsidR="00F47951" w:rsidRDefault="00F47951">
      <w:pPr>
        <w:spacing w:after="0"/>
      </w:pPr>
    </w:p>
    <w:p w:rsidR="00F47951" w:rsidRDefault="00932BDD" w:rsidP="00CE796F">
      <w:pPr>
        <w:jc w:val="both"/>
      </w:pPr>
      <w:r>
        <w:t>Šifra 07 zdravstvo iznosi 308.046,47 eura i za 11,3% je veća nego prethodne godine budući se bilo veće izdvajanje za donacije u novcu te veterinarske i zdravstvene usluge.</w:t>
      </w:r>
    </w:p>
    <w:p w:rsidR="00F47951" w:rsidRDefault="00F47951"/>
    <w:p w:rsidR="00F47951" w:rsidRDefault="00932BDD">
      <w:pPr>
        <w:keepNext/>
        <w:spacing w:line="240" w:lineRule="auto"/>
        <w:jc w:val="center"/>
      </w:pPr>
      <w:r>
        <w:rPr>
          <w:sz w:val="28"/>
        </w:rPr>
        <w:t>Bilješka 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081</w:t>
            </w:r>
          </w:p>
        </w:tc>
        <w:tc>
          <w:tcPr>
            <w:tcW w:w="3180" w:type="dxa"/>
            <w:tcMar>
              <w:top w:w="0" w:type="dxa"/>
              <w:bottom w:w="0" w:type="dxa"/>
            </w:tcMar>
            <w:vAlign w:val="center"/>
          </w:tcPr>
          <w:p w:rsidR="00F47951" w:rsidRDefault="00932BDD">
            <w:pPr>
              <w:keepNext/>
              <w:keepLines/>
              <w:spacing w:after="0" w:line="240" w:lineRule="auto"/>
            </w:pPr>
            <w:r>
              <w:rPr>
                <w:sz w:val="18"/>
              </w:rPr>
              <w:t>Službe rekreacije i sporta</w:t>
            </w:r>
          </w:p>
        </w:tc>
        <w:tc>
          <w:tcPr>
            <w:tcW w:w="700" w:type="dxa"/>
            <w:tcMar>
              <w:top w:w="0" w:type="dxa"/>
              <w:bottom w:w="0" w:type="dxa"/>
            </w:tcMar>
            <w:vAlign w:val="center"/>
          </w:tcPr>
          <w:p w:rsidR="00F47951" w:rsidRDefault="00932BDD">
            <w:pPr>
              <w:keepNext/>
              <w:keepLines/>
              <w:spacing w:after="0" w:line="240" w:lineRule="auto"/>
            </w:pPr>
            <w:r>
              <w:rPr>
                <w:sz w:val="18"/>
              </w:rPr>
              <w:t>081</w:t>
            </w:r>
          </w:p>
        </w:tc>
        <w:tc>
          <w:tcPr>
            <w:tcW w:w="1860" w:type="dxa"/>
            <w:tcMar>
              <w:top w:w="0" w:type="dxa"/>
              <w:bottom w:w="0" w:type="dxa"/>
            </w:tcMar>
            <w:vAlign w:val="center"/>
          </w:tcPr>
          <w:p w:rsidR="00F47951" w:rsidRDefault="00932BDD">
            <w:pPr>
              <w:keepNext/>
              <w:keepLines/>
              <w:spacing w:after="0" w:line="240" w:lineRule="auto"/>
              <w:jc w:val="right"/>
            </w:pPr>
            <w:r>
              <w:rPr>
                <w:sz w:val="18"/>
              </w:rPr>
              <w:t>6.252.606,72</w:t>
            </w:r>
          </w:p>
        </w:tc>
        <w:tc>
          <w:tcPr>
            <w:tcW w:w="1860" w:type="dxa"/>
            <w:tcMar>
              <w:top w:w="0" w:type="dxa"/>
              <w:bottom w:w="0" w:type="dxa"/>
            </w:tcMar>
            <w:vAlign w:val="center"/>
          </w:tcPr>
          <w:p w:rsidR="00F47951" w:rsidRDefault="00932BDD">
            <w:pPr>
              <w:keepNext/>
              <w:keepLines/>
              <w:spacing w:after="0" w:line="240" w:lineRule="auto"/>
              <w:jc w:val="right"/>
            </w:pPr>
            <w:r>
              <w:rPr>
                <w:sz w:val="18"/>
              </w:rPr>
              <w:t>10.023.017,54</w:t>
            </w:r>
          </w:p>
        </w:tc>
        <w:tc>
          <w:tcPr>
            <w:tcW w:w="700" w:type="dxa"/>
            <w:tcMar>
              <w:top w:w="0" w:type="dxa"/>
              <w:bottom w:w="0" w:type="dxa"/>
            </w:tcMar>
            <w:vAlign w:val="center"/>
          </w:tcPr>
          <w:p w:rsidR="00F47951" w:rsidRDefault="00932BDD">
            <w:pPr>
              <w:keepNext/>
              <w:keepLines/>
              <w:spacing w:after="0" w:line="240" w:lineRule="auto"/>
              <w:jc w:val="right"/>
            </w:pPr>
            <w:r>
              <w:rPr>
                <w:sz w:val="18"/>
              </w:rPr>
              <w:t>160,3</w:t>
            </w:r>
          </w:p>
        </w:tc>
      </w:tr>
    </w:tbl>
    <w:p w:rsidR="00F47951" w:rsidRDefault="00F47951">
      <w:pPr>
        <w:spacing w:after="0"/>
      </w:pPr>
    </w:p>
    <w:p w:rsidR="00F47951" w:rsidRDefault="00932BDD" w:rsidP="00CE796F">
      <w:pPr>
        <w:jc w:val="both"/>
      </w:pPr>
      <w:r>
        <w:t>Šifra 081 iznosi 10.023.017,54 eura i za 60,3% je veća nego prethodne godine. Odstupanje nastaje zbog većeg izdvajanja za sportske klubove preko Sportske zajednice Grada Zadra te većeg izdvajanja za sportski košarkaški klub u većinskom vlasništvu Grada Zadra.</w:t>
      </w:r>
    </w:p>
    <w:p w:rsidR="00F47951" w:rsidRDefault="00F47951" w:rsidP="00CE796F">
      <w:pPr>
        <w:jc w:val="both"/>
      </w:pPr>
    </w:p>
    <w:p w:rsidR="00F47951" w:rsidRDefault="00932BDD">
      <w:pPr>
        <w:keepNext/>
        <w:spacing w:line="240" w:lineRule="auto"/>
        <w:jc w:val="center"/>
      </w:pPr>
      <w:r>
        <w:rPr>
          <w:sz w:val="28"/>
        </w:rPr>
        <w:t>Bilješka 94.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082</w:t>
            </w:r>
          </w:p>
        </w:tc>
        <w:tc>
          <w:tcPr>
            <w:tcW w:w="3180" w:type="dxa"/>
            <w:tcMar>
              <w:top w:w="0" w:type="dxa"/>
              <w:bottom w:w="0" w:type="dxa"/>
            </w:tcMar>
            <w:vAlign w:val="center"/>
          </w:tcPr>
          <w:p w:rsidR="00F47951" w:rsidRDefault="00932BDD">
            <w:pPr>
              <w:keepNext/>
              <w:keepLines/>
              <w:spacing w:after="0" w:line="240" w:lineRule="auto"/>
            </w:pPr>
            <w:r>
              <w:rPr>
                <w:sz w:val="18"/>
              </w:rPr>
              <w:t>Službe kulture</w:t>
            </w:r>
          </w:p>
        </w:tc>
        <w:tc>
          <w:tcPr>
            <w:tcW w:w="700" w:type="dxa"/>
            <w:tcMar>
              <w:top w:w="0" w:type="dxa"/>
              <w:bottom w:w="0" w:type="dxa"/>
            </w:tcMar>
            <w:vAlign w:val="center"/>
          </w:tcPr>
          <w:p w:rsidR="00F47951" w:rsidRDefault="00932BDD">
            <w:pPr>
              <w:keepNext/>
              <w:keepLines/>
              <w:spacing w:after="0" w:line="240" w:lineRule="auto"/>
            </w:pPr>
            <w:r>
              <w:rPr>
                <w:sz w:val="18"/>
              </w:rPr>
              <w:t>082</w:t>
            </w:r>
          </w:p>
        </w:tc>
        <w:tc>
          <w:tcPr>
            <w:tcW w:w="1860" w:type="dxa"/>
            <w:tcMar>
              <w:top w:w="0" w:type="dxa"/>
              <w:bottom w:w="0" w:type="dxa"/>
            </w:tcMar>
            <w:vAlign w:val="center"/>
          </w:tcPr>
          <w:p w:rsidR="00F47951" w:rsidRDefault="00932BDD">
            <w:pPr>
              <w:keepNext/>
              <w:keepLines/>
              <w:spacing w:after="0" w:line="240" w:lineRule="auto"/>
              <w:jc w:val="right"/>
            </w:pPr>
            <w:r>
              <w:rPr>
                <w:sz w:val="18"/>
              </w:rPr>
              <w:t>1.244.072,92</w:t>
            </w:r>
          </w:p>
        </w:tc>
        <w:tc>
          <w:tcPr>
            <w:tcW w:w="1860" w:type="dxa"/>
            <w:tcMar>
              <w:top w:w="0" w:type="dxa"/>
              <w:bottom w:w="0" w:type="dxa"/>
            </w:tcMar>
            <w:vAlign w:val="center"/>
          </w:tcPr>
          <w:p w:rsidR="00F47951" w:rsidRDefault="00932BDD">
            <w:pPr>
              <w:keepNext/>
              <w:keepLines/>
              <w:spacing w:after="0" w:line="240" w:lineRule="auto"/>
              <w:jc w:val="right"/>
            </w:pPr>
            <w:r>
              <w:rPr>
                <w:sz w:val="18"/>
              </w:rPr>
              <w:t>1.627.182,70</w:t>
            </w:r>
          </w:p>
        </w:tc>
        <w:tc>
          <w:tcPr>
            <w:tcW w:w="700" w:type="dxa"/>
            <w:tcMar>
              <w:top w:w="0" w:type="dxa"/>
              <w:bottom w:w="0" w:type="dxa"/>
            </w:tcMar>
            <w:vAlign w:val="center"/>
          </w:tcPr>
          <w:p w:rsidR="00F47951" w:rsidRDefault="00932BDD">
            <w:pPr>
              <w:keepNext/>
              <w:keepLines/>
              <w:spacing w:after="0" w:line="240" w:lineRule="auto"/>
              <w:jc w:val="right"/>
            </w:pPr>
            <w:r>
              <w:rPr>
                <w:sz w:val="18"/>
              </w:rPr>
              <w:t>130,8</w:t>
            </w:r>
          </w:p>
        </w:tc>
      </w:tr>
    </w:tbl>
    <w:p w:rsidR="00F47951" w:rsidRDefault="00F47951">
      <w:pPr>
        <w:spacing w:after="0"/>
      </w:pPr>
    </w:p>
    <w:p w:rsidR="00F47951" w:rsidRDefault="00932BDD" w:rsidP="00CE796F">
      <w:pPr>
        <w:jc w:val="both"/>
      </w:pPr>
      <w:r>
        <w:t>Šifra 082 iznosi 1.627.182,70 eura što čini povećanje za 30,8% u odnosu na prethodnu godinu zbog većeg izdvajanja za kulturne ustanove te ostale investicije u kulturi odnosno na kulturnim objektima.</w:t>
      </w:r>
    </w:p>
    <w:p w:rsidR="00F47951" w:rsidRDefault="00F47951"/>
    <w:p w:rsidR="00F47951" w:rsidRDefault="00932BDD">
      <w:pPr>
        <w:keepNext/>
        <w:spacing w:line="240" w:lineRule="auto"/>
        <w:jc w:val="center"/>
      </w:pPr>
      <w:r>
        <w:rPr>
          <w:sz w:val="28"/>
        </w:rPr>
        <w:t>Bilješka 95.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0911</w:t>
            </w:r>
          </w:p>
        </w:tc>
        <w:tc>
          <w:tcPr>
            <w:tcW w:w="3180" w:type="dxa"/>
            <w:tcMar>
              <w:top w:w="0" w:type="dxa"/>
              <w:bottom w:w="0" w:type="dxa"/>
            </w:tcMar>
            <w:vAlign w:val="center"/>
          </w:tcPr>
          <w:p w:rsidR="00F47951" w:rsidRDefault="00932BDD">
            <w:pPr>
              <w:keepNext/>
              <w:keepLines/>
              <w:spacing w:after="0" w:line="240" w:lineRule="auto"/>
            </w:pPr>
            <w:r>
              <w:rPr>
                <w:sz w:val="18"/>
              </w:rPr>
              <w:t>Predškolsko obrazovanje</w:t>
            </w:r>
          </w:p>
        </w:tc>
        <w:tc>
          <w:tcPr>
            <w:tcW w:w="700" w:type="dxa"/>
            <w:tcMar>
              <w:top w:w="0" w:type="dxa"/>
              <w:bottom w:w="0" w:type="dxa"/>
            </w:tcMar>
            <w:vAlign w:val="center"/>
          </w:tcPr>
          <w:p w:rsidR="00F47951" w:rsidRDefault="00932BDD">
            <w:pPr>
              <w:keepNext/>
              <w:keepLines/>
              <w:spacing w:after="0" w:line="240" w:lineRule="auto"/>
            </w:pPr>
            <w:r>
              <w:rPr>
                <w:sz w:val="18"/>
              </w:rPr>
              <w:t>0911</w:t>
            </w:r>
          </w:p>
        </w:tc>
        <w:tc>
          <w:tcPr>
            <w:tcW w:w="1860" w:type="dxa"/>
            <w:tcMar>
              <w:top w:w="0" w:type="dxa"/>
              <w:bottom w:w="0" w:type="dxa"/>
            </w:tcMar>
            <w:vAlign w:val="center"/>
          </w:tcPr>
          <w:p w:rsidR="00F47951" w:rsidRDefault="00932BDD">
            <w:pPr>
              <w:keepNext/>
              <w:keepLines/>
              <w:spacing w:after="0" w:line="240" w:lineRule="auto"/>
              <w:jc w:val="right"/>
            </w:pPr>
            <w:r>
              <w:rPr>
                <w:sz w:val="18"/>
              </w:rPr>
              <w:t>4.401.640,01</w:t>
            </w:r>
          </w:p>
        </w:tc>
        <w:tc>
          <w:tcPr>
            <w:tcW w:w="1860" w:type="dxa"/>
            <w:tcMar>
              <w:top w:w="0" w:type="dxa"/>
              <w:bottom w:w="0" w:type="dxa"/>
            </w:tcMar>
            <w:vAlign w:val="center"/>
          </w:tcPr>
          <w:p w:rsidR="00F47951" w:rsidRDefault="00932BDD">
            <w:pPr>
              <w:keepNext/>
              <w:keepLines/>
              <w:spacing w:after="0" w:line="240" w:lineRule="auto"/>
              <w:jc w:val="right"/>
            </w:pPr>
            <w:r>
              <w:rPr>
                <w:sz w:val="18"/>
              </w:rPr>
              <w:t>8.391.275,44</w:t>
            </w:r>
          </w:p>
        </w:tc>
        <w:tc>
          <w:tcPr>
            <w:tcW w:w="700" w:type="dxa"/>
            <w:tcMar>
              <w:top w:w="0" w:type="dxa"/>
              <w:bottom w:w="0" w:type="dxa"/>
            </w:tcMar>
            <w:vAlign w:val="center"/>
          </w:tcPr>
          <w:p w:rsidR="00F47951" w:rsidRDefault="00932BDD">
            <w:pPr>
              <w:keepNext/>
              <w:keepLines/>
              <w:spacing w:after="0" w:line="240" w:lineRule="auto"/>
              <w:jc w:val="right"/>
            </w:pPr>
            <w:r>
              <w:rPr>
                <w:sz w:val="18"/>
              </w:rPr>
              <w:t>190,6</w:t>
            </w:r>
          </w:p>
        </w:tc>
      </w:tr>
    </w:tbl>
    <w:p w:rsidR="00F47951" w:rsidRDefault="00F47951">
      <w:pPr>
        <w:spacing w:after="0"/>
      </w:pPr>
    </w:p>
    <w:p w:rsidR="00F47951" w:rsidRDefault="00932BDD" w:rsidP="00CE796F">
      <w:pPr>
        <w:jc w:val="both"/>
      </w:pPr>
      <w:r>
        <w:t>Šifra 0911 iznosi 8.391.275,44 eura i bilježi povećanje za 90,6% u odnosu na prethodnu godinu zbog početka gradnje / rekonstrukcije dječjih vrtića u Gradu Zadru.</w:t>
      </w:r>
    </w:p>
    <w:p w:rsidR="00F47951" w:rsidRDefault="00F47951"/>
    <w:p w:rsidR="00F47951" w:rsidRDefault="00932BDD">
      <w:pPr>
        <w:keepNext/>
        <w:spacing w:line="240" w:lineRule="auto"/>
        <w:jc w:val="center"/>
      </w:pPr>
      <w:r>
        <w:rPr>
          <w:sz w:val="28"/>
        </w:rPr>
        <w:t>Bilješka 96.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0912</w:t>
            </w:r>
          </w:p>
        </w:tc>
        <w:tc>
          <w:tcPr>
            <w:tcW w:w="3180" w:type="dxa"/>
            <w:tcMar>
              <w:top w:w="0" w:type="dxa"/>
              <w:bottom w:w="0" w:type="dxa"/>
            </w:tcMar>
            <w:vAlign w:val="center"/>
          </w:tcPr>
          <w:p w:rsidR="00F47951" w:rsidRDefault="00932BDD">
            <w:pPr>
              <w:keepNext/>
              <w:keepLines/>
              <w:spacing w:after="0" w:line="240" w:lineRule="auto"/>
            </w:pPr>
            <w:r>
              <w:rPr>
                <w:sz w:val="18"/>
              </w:rPr>
              <w:t>Osnovno obrazovanje</w:t>
            </w:r>
          </w:p>
        </w:tc>
        <w:tc>
          <w:tcPr>
            <w:tcW w:w="700" w:type="dxa"/>
            <w:tcMar>
              <w:top w:w="0" w:type="dxa"/>
              <w:bottom w:w="0" w:type="dxa"/>
            </w:tcMar>
            <w:vAlign w:val="center"/>
          </w:tcPr>
          <w:p w:rsidR="00F47951" w:rsidRDefault="00932BDD">
            <w:pPr>
              <w:keepNext/>
              <w:keepLines/>
              <w:spacing w:after="0" w:line="240" w:lineRule="auto"/>
            </w:pPr>
            <w:r>
              <w:rPr>
                <w:sz w:val="18"/>
              </w:rPr>
              <w:t>0912</w:t>
            </w:r>
          </w:p>
        </w:tc>
        <w:tc>
          <w:tcPr>
            <w:tcW w:w="1860" w:type="dxa"/>
            <w:tcMar>
              <w:top w:w="0" w:type="dxa"/>
              <w:bottom w:w="0" w:type="dxa"/>
            </w:tcMar>
            <w:vAlign w:val="center"/>
          </w:tcPr>
          <w:p w:rsidR="00F47951" w:rsidRDefault="00932BDD">
            <w:pPr>
              <w:keepNext/>
              <w:keepLines/>
              <w:spacing w:after="0" w:line="240" w:lineRule="auto"/>
              <w:jc w:val="right"/>
            </w:pPr>
            <w:r>
              <w:rPr>
                <w:sz w:val="18"/>
              </w:rPr>
              <w:t>505.646,22</w:t>
            </w:r>
          </w:p>
        </w:tc>
        <w:tc>
          <w:tcPr>
            <w:tcW w:w="1860" w:type="dxa"/>
            <w:tcMar>
              <w:top w:w="0" w:type="dxa"/>
              <w:bottom w:w="0" w:type="dxa"/>
            </w:tcMar>
            <w:vAlign w:val="center"/>
          </w:tcPr>
          <w:p w:rsidR="00F47951" w:rsidRDefault="00932BDD">
            <w:pPr>
              <w:keepNext/>
              <w:keepLines/>
              <w:spacing w:after="0" w:line="240" w:lineRule="auto"/>
              <w:jc w:val="right"/>
            </w:pPr>
            <w:r>
              <w:rPr>
                <w:sz w:val="18"/>
              </w:rPr>
              <w:t>902.384,61</w:t>
            </w:r>
          </w:p>
        </w:tc>
        <w:tc>
          <w:tcPr>
            <w:tcW w:w="700" w:type="dxa"/>
            <w:tcMar>
              <w:top w:w="0" w:type="dxa"/>
              <w:bottom w:w="0" w:type="dxa"/>
            </w:tcMar>
            <w:vAlign w:val="center"/>
          </w:tcPr>
          <w:p w:rsidR="00F47951" w:rsidRDefault="00932BDD">
            <w:pPr>
              <w:keepNext/>
              <w:keepLines/>
              <w:spacing w:after="0" w:line="240" w:lineRule="auto"/>
              <w:jc w:val="right"/>
            </w:pPr>
            <w:r>
              <w:rPr>
                <w:sz w:val="18"/>
              </w:rPr>
              <w:t>178,5</w:t>
            </w:r>
          </w:p>
        </w:tc>
      </w:tr>
    </w:tbl>
    <w:p w:rsidR="00F47951" w:rsidRDefault="00F47951">
      <w:pPr>
        <w:spacing w:after="0"/>
      </w:pPr>
    </w:p>
    <w:p w:rsidR="00F47951" w:rsidRDefault="00932BDD" w:rsidP="00CE796F">
      <w:pPr>
        <w:jc w:val="both"/>
      </w:pPr>
      <w:r>
        <w:t>Šifra 0912 iznosi 902.384,61 eura i bilježi povećanje za 78,5% u odnosu na lani zbog rashoda koji nastaju zbog početka gradnje osnovnih škola.</w:t>
      </w:r>
    </w:p>
    <w:p w:rsidR="00F47951" w:rsidRDefault="00F47951"/>
    <w:p w:rsidR="00F47951" w:rsidRDefault="00932BDD">
      <w:pPr>
        <w:keepNext/>
        <w:spacing w:line="240" w:lineRule="auto"/>
        <w:jc w:val="center"/>
      </w:pPr>
      <w:r>
        <w:rPr>
          <w:sz w:val="28"/>
        </w:rPr>
        <w:lastRenderedPageBreak/>
        <w:t>Bilješka 97.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096</w:t>
            </w:r>
          </w:p>
        </w:tc>
        <w:tc>
          <w:tcPr>
            <w:tcW w:w="3180" w:type="dxa"/>
            <w:tcMar>
              <w:top w:w="0" w:type="dxa"/>
              <w:bottom w:w="0" w:type="dxa"/>
            </w:tcMar>
            <w:vAlign w:val="center"/>
          </w:tcPr>
          <w:p w:rsidR="00F47951" w:rsidRDefault="00932BDD">
            <w:pPr>
              <w:keepNext/>
              <w:keepLines/>
              <w:spacing w:after="0" w:line="240" w:lineRule="auto"/>
            </w:pPr>
            <w:r>
              <w:rPr>
                <w:sz w:val="18"/>
              </w:rPr>
              <w:t>Dodatne usluge u obrazovanju</w:t>
            </w:r>
          </w:p>
        </w:tc>
        <w:tc>
          <w:tcPr>
            <w:tcW w:w="700" w:type="dxa"/>
            <w:tcMar>
              <w:top w:w="0" w:type="dxa"/>
              <w:bottom w:w="0" w:type="dxa"/>
            </w:tcMar>
            <w:vAlign w:val="center"/>
          </w:tcPr>
          <w:p w:rsidR="00F47951" w:rsidRDefault="00932BDD">
            <w:pPr>
              <w:keepNext/>
              <w:keepLines/>
              <w:spacing w:after="0" w:line="240" w:lineRule="auto"/>
            </w:pPr>
            <w:r>
              <w:rPr>
                <w:sz w:val="18"/>
              </w:rPr>
              <w:t>096</w:t>
            </w:r>
          </w:p>
        </w:tc>
        <w:tc>
          <w:tcPr>
            <w:tcW w:w="1860" w:type="dxa"/>
            <w:tcMar>
              <w:top w:w="0" w:type="dxa"/>
              <w:bottom w:w="0" w:type="dxa"/>
            </w:tcMar>
            <w:vAlign w:val="center"/>
          </w:tcPr>
          <w:p w:rsidR="00F47951" w:rsidRDefault="00932BDD">
            <w:pPr>
              <w:keepNext/>
              <w:keepLines/>
              <w:spacing w:after="0" w:line="240" w:lineRule="auto"/>
              <w:jc w:val="right"/>
            </w:pPr>
            <w:r>
              <w:rPr>
                <w:sz w:val="18"/>
              </w:rPr>
              <w:t>683.303,65</w:t>
            </w:r>
          </w:p>
        </w:tc>
        <w:tc>
          <w:tcPr>
            <w:tcW w:w="1860" w:type="dxa"/>
            <w:tcMar>
              <w:top w:w="0" w:type="dxa"/>
              <w:bottom w:w="0" w:type="dxa"/>
            </w:tcMar>
            <w:vAlign w:val="center"/>
          </w:tcPr>
          <w:p w:rsidR="00F47951" w:rsidRDefault="00932BDD">
            <w:pPr>
              <w:keepNext/>
              <w:keepLines/>
              <w:spacing w:after="0" w:line="240" w:lineRule="auto"/>
              <w:jc w:val="right"/>
            </w:pPr>
            <w:r>
              <w:rPr>
                <w:sz w:val="18"/>
              </w:rPr>
              <w:t>225.337,31</w:t>
            </w:r>
          </w:p>
        </w:tc>
        <w:tc>
          <w:tcPr>
            <w:tcW w:w="700" w:type="dxa"/>
            <w:tcMar>
              <w:top w:w="0" w:type="dxa"/>
              <w:bottom w:w="0" w:type="dxa"/>
            </w:tcMar>
            <w:vAlign w:val="center"/>
          </w:tcPr>
          <w:p w:rsidR="00F47951" w:rsidRDefault="00932BDD">
            <w:pPr>
              <w:keepNext/>
              <w:keepLines/>
              <w:spacing w:after="0" w:line="240" w:lineRule="auto"/>
              <w:jc w:val="right"/>
            </w:pPr>
            <w:r>
              <w:rPr>
                <w:sz w:val="18"/>
              </w:rPr>
              <w:t>33,0</w:t>
            </w:r>
          </w:p>
        </w:tc>
      </w:tr>
    </w:tbl>
    <w:p w:rsidR="00F47951" w:rsidRDefault="00F47951">
      <w:pPr>
        <w:spacing w:after="0"/>
      </w:pPr>
    </w:p>
    <w:p w:rsidR="00F47951" w:rsidRDefault="00932BDD" w:rsidP="00CE796F">
      <w:pPr>
        <w:jc w:val="both"/>
      </w:pPr>
      <w:r>
        <w:t>Šifra 096 iznosi 225.337,31 eura i odnosi se na projekt školske sheme i pomoćnika u nastavi, a iz EU sredstava. Manja su nego prethodne godine budući su rashodi za pomoćnike u nastavi teretili gradski izvor sredstava. ZNS-ovi koje je Grad podnio i opravdao ost</w:t>
      </w:r>
      <w:r w:rsidR="001219C5">
        <w:t>ali su na kontu predujma, a zad</w:t>
      </w:r>
      <w:r>
        <w:t>nji podneseni je kontroli koja je u tijeku.</w:t>
      </w:r>
    </w:p>
    <w:p w:rsidR="00F47951" w:rsidRDefault="00F47951"/>
    <w:p w:rsidR="00F47951" w:rsidRDefault="00932BDD">
      <w:pPr>
        <w:keepNext/>
        <w:spacing w:line="240" w:lineRule="auto"/>
        <w:jc w:val="center"/>
      </w:pPr>
      <w:r>
        <w:rPr>
          <w:sz w:val="28"/>
        </w:rPr>
        <w:t>Bilješka 98.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10</w:t>
            </w:r>
          </w:p>
        </w:tc>
        <w:tc>
          <w:tcPr>
            <w:tcW w:w="3180" w:type="dxa"/>
            <w:tcMar>
              <w:top w:w="0" w:type="dxa"/>
              <w:bottom w:w="0" w:type="dxa"/>
            </w:tcMar>
            <w:vAlign w:val="center"/>
          </w:tcPr>
          <w:p w:rsidR="00F47951" w:rsidRDefault="00932BDD">
            <w:pPr>
              <w:keepNext/>
              <w:keepLines/>
              <w:spacing w:after="0" w:line="240" w:lineRule="auto"/>
            </w:pPr>
            <w:r>
              <w:rPr>
                <w:sz w:val="18"/>
              </w:rPr>
              <w:t>Socijalna zaštita (šifre 101+102+103+104+105+106+107+108+109)</w:t>
            </w:r>
          </w:p>
        </w:tc>
        <w:tc>
          <w:tcPr>
            <w:tcW w:w="700" w:type="dxa"/>
            <w:tcMar>
              <w:top w:w="0" w:type="dxa"/>
              <w:bottom w:w="0" w:type="dxa"/>
            </w:tcMar>
            <w:vAlign w:val="center"/>
          </w:tcPr>
          <w:p w:rsidR="00F47951" w:rsidRDefault="00932BDD">
            <w:pPr>
              <w:keepNext/>
              <w:keepLines/>
              <w:spacing w:after="0" w:line="240" w:lineRule="auto"/>
            </w:pPr>
            <w:r>
              <w:rPr>
                <w:sz w:val="18"/>
              </w:rPr>
              <w:t>10</w:t>
            </w:r>
          </w:p>
        </w:tc>
        <w:tc>
          <w:tcPr>
            <w:tcW w:w="1860" w:type="dxa"/>
            <w:tcMar>
              <w:top w:w="0" w:type="dxa"/>
              <w:bottom w:w="0" w:type="dxa"/>
            </w:tcMar>
            <w:vAlign w:val="center"/>
          </w:tcPr>
          <w:p w:rsidR="00F47951" w:rsidRDefault="00932BDD">
            <w:pPr>
              <w:keepNext/>
              <w:keepLines/>
              <w:spacing w:after="0" w:line="240" w:lineRule="auto"/>
              <w:jc w:val="right"/>
            </w:pPr>
            <w:r>
              <w:rPr>
                <w:sz w:val="18"/>
              </w:rPr>
              <w:t>6.387.587,67</w:t>
            </w:r>
          </w:p>
        </w:tc>
        <w:tc>
          <w:tcPr>
            <w:tcW w:w="1860" w:type="dxa"/>
            <w:tcMar>
              <w:top w:w="0" w:type="dxa"/>
              <w:bottom w:w="0" w:type="dxa"/>
            </w:tcMar>
            <w:vAlign w:val="center"/>
          </w:tcPr>
          <w:p w:rsidR="00F47951" w:rsidRDefault="00932BDD">
            <w:pPr>
              <w:keepNext/>
              <w:keepLines/>
              <w:spacing w:after="0" w:line="240" w:lineRule="auto"/>
              <w:jc w:val="right"/>
            </w:pPr>
            <w:r>
              <w:rPr>
                <w:sz w:val="18"/>
              </w:rPr>
              <w:t>3.304.358,52</w:t>
            </w:r>
          </w:p>
        </w:tc>
        <w:tc>
          <w:tcPr>
            <w:tcW w:w="700" w:type="dxa"/>
            <w:tcMar>
              <w:top w:w="0" w:type="dxa"/>
              <w:bottom w:w="0" w:type="dxa"/>
            </w:tcMar>
            <w:vAlign w:val="center"/>
          </w:tcPr>
          <w:p w:rsidR="00F47951" w:rsidRDefault="00932BDD">
            <w:pPr>
              <w:keepNext/>
              <w:keepLines/>
              <w:spacing w:after="0" w:line="240" w:lineRule="auto"/>
              <w:jc w:val="right"/>
            </w:pPr>
            <w:r>
              <w:rPr>
                <w:sz w:val="18"/>
              </w:rPr>
              <w:t>51,7</w:t>
            </w:r>
          </w:p>
        </w:tc>
      </w:tr>
    </w:tbl>
    <w:p w:rsidR="00F47951" w:rsidRDefault="00F47951">
      <w:pPr>
        <w:spacing w:after="0"/>
      </w:pPr>
    </w:p>
    <w:p w:rsidR="00F47951" w:rsidRDefault="00932BDD" w:rsidP="00CE796F">
      <w:pPr>
        <w:jc w:val="both"/>
      </w:pPr>
      <w:r>
        <w:t>Šifra 10 Socijalna zaštita iznosi 3.304.358,52 eura ili 51,7% prošlogodišnje realizacije. Odstupanje nastaje iz razloga jer se u 2024. godini izdvajalo više sredstava za pomoć umirovljenicima u dijelu koji se odnosi na novčane naknade prigodom Dana Grada Zadra, a u 2025. godini nakon donošenja proračuna za 2025.-2027.godinu nastaju kontinuirane isplate  uz manji obuhvat umirovljenika koji imaju pravo na naknadu.</w:t>
      </w:r>
    </w:p>
    <w:p w:rsidR="00F47951" w:rsidRDefault="00F47951"/>
    <w:p w:rsidR="00F47951" w:rsidRDefault="00932BDD">
      <w:pPr>
        <w:keepNext/>
        <w:spacing w:line="240" w:lineRule="auto"/>
        <w:jc w:val="center"/>
      </w:pPr>
      <w:r>
        <w:rPr>
          <w:b/>
          <w:sz w:val="28"/>
        </w:rPr>
        <w:t>Promjene u vrijednosti i obujmu imovine i obveza</w:t>
      </w:r>
    </w:p>
    <w:p w:rsidR="00F47951" w:rsidRDefault="00932BDD">
      <w:pPr>
        <w:keepNext/>
        <w:spacing w:line="240" w:lineRule="auto"/>
        <w:jc w:val="center"/>
      </w:pPr>
      <w:r>
        <w:rPr>
          <w:sz w:val="28"/>
        </w:rPr>
        <w:t>Bilješka 99.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F47951">
            <w:pPr>
              <w:keepNext/>
              <w:keepLines/>
              <w:spacing w:after="0" w:line="240" w:lineRule="auto"/>
            </w:pPr>
          </w:p>
        </w:tc>
        <w:tc>
          <w:tcPr>
            <w:tcW w:w="3180" w:type="dxa"/>
            <w:tcMar>
              <w:top w:w="0" w:type="dxa"/>
              <w:bottom w:w="0" w:type="dxa"/>
            </w:tcMar>
            <w:vAlign w:val="center"/>
          </w:tcPr>
          <w:p w:rsidR="00F47951" w:rsidRDefault="00932BDD">
            <w:pPr>
              <w:keepNext/>
              <w:keepLines/>
              <w:spacing w:after="0" w:line="240" w:lineRule="auto"/>
            </w:pPr>
            <w:r>
              <w:rPr>
                <w:sz w:val="18"/>
              </w:rPr>
              <w:t>Promjene u vrijednosti nefinancijske imovine (šifre P002 do P007)</w:t>
            </w:r>
          </w:p>
        </w:tc>
        <w:tc>
          <w:tcPr>
            <w:tcW w:w="700" w:type="dxa"/>
            <w:tcMar>
              <w:top w:w="0" w:type="dxa"/>
              <w:bottom w:w="0" w:type="dxa"/>
            </w:tcMar>
            <w:vAlign w:val="center"/>
          </w:tcPr>
          <w:p w:rsidR="00F47951" w:rsidRDefault="00932BDD">
            <w:pPr>
              <w:keepNext/>
              <w:keepLines/>
              <w:spacing w:after="0" w:line="240" w:lineRule="auto"/>
            </w:pPr>
            <w:r>
              <w:rPr>
                <w:sz w:val="18"/>
              </w:rPr>
              <w:t>P001</w:t>
            </w:r>
          </w:p>
        </w:tc>
        <w:tc>
          <w:tcPr>
            <w:tcW w:w="1860" w:type="dxa"/>
            <w:tcMar>
              <w:top w:w="0" w:type="dxa"/>
              <w:bottom w:w="0" w:type="dxa"/>
            </w:tcMar>
            <w:vAlign w:val="center"/>
          </w:tcPr>
          <w:p w:rsidR="00F47951" w:rsidRDefault="00932BDD">
            <w:pPr>
              <w:keepNext/>
              <w:keepLines/>
              <w:spacing w:after="0" w:line="240" w:lineRule="auto"/>
              <w:jc w:val="right"/>
            </w:pPr>
            <w:r>
              <w:rPr>
                <w:sz w:val="18"/>
              </w:rPr>
              <w:t>0,00</w:t>
            </w:r>
          </w:p>
        </w:tc>
        <w:tc>
          <w:tcPr>
            <w:tcW w:w="1860" w:type="dxa"/>
            <w:tcMar>
              <w:top w:w="0" w:type="dxa"/>
              <w:bottom w:w="0" w:type="dxa"/>
            </w:tcMar>
            <w:vAlign w:val="center"/>
          </w:tcPr>
          <w:p w:rsidR="00F47951" w:rsidRDefault="00932BDD">
            <w:pPr>
              <w:keepNext/>
              <w:keepLines/>
              <w:spacing w:after="0" w:line="240" w:lineRule="auto"/>
              <w:jc w:val="right"/>
            </w:pPr>
            <w:r>
              <w:rPr>
                <w:sz w:val="18"/>
              </w:rPr>
              <w:t>8.752.972,95</w:t>
            </w:r>
          </w:p>
        </w:tc>
        <w:tc>
          <w:tcPr>
            <w:tcW w:w="700" w:type="dxa"/>
            <w:tcMar>
              <w:top w:w="0" w:type="dxa"/>
              <w:bottom w:w="0" w:type="dxa"/>
            </w:tcMar>
            <w:vAlign w:val="center"/>
          </w:tcPr>
          <w:p w:rsidR="00F47951" w:rsidRDefault="00932BDD">
            <w:pPr>
              <w:keepNext/>
              <w:keepLines/>
              <w:spacing w:after="0" w:line="240" w:lineRule="auto"/>
              <w:jc w:val="right"/>
            </w:pPr>
            <w:r>
              <w:rPr>
                <w:sz w:val="18"/>
              </w:rPr>
              <w:t>-</w:t>
            </w:r>
          </w:p>
        </w:tc>
      </w:tr>
    </w:tbl>
    <w:p w:rsidR="00F47951" w:rsidRDefault="00F47951">
      <w:pPr>
        <w:spacing w:after="0"/>
      </w:pPr>
    </w:p>
    <w:p w:rsidR="00F47951" w:rsidRDefault="00932BDD">
      <w:r>
        <w:t>P001  smanjenje predstavlja iznos ispravka vrijednosti osnovnih sredstava u 2025.godini.</w:t>
      </w:r>
    </w:p>
    <w:p w:rsidR="00F47951" w:rsidRDefault="00F47951"/>
    <w:p w:rsidR="00F47951" w:rsidRDefault="00932BDD">
      <w:pPr>
        <w:keepNext/>
        <w:spacing w:line="240" w:lineRule="auto"/>
        <w:jc w:val="center"/>
      </w:pPr>
      <w:r>
        <w:rPr>
          <w:sz w:val="28"/>
        </w:rPr>
        <w:t>Bilješka 100.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F47951">
            <w:pPr>
              <w:keepNext/>
              <w:keepLines/>
              <w:spacing w:after="0" w:line="240" w:lineRule="auto"/>
            </w:pPr>
          </w:p>
        </w:tc>
        <w:tc>
          <w:tcPr>
            <w:tcW w:w="3180" w:type="dxa"/>
            <w:tcMar>
              <w:top w:w="0" w:type="dxa"/>
              <w:bottom w:w="0" w:type="dxa"/>
            </w:tcMar>
            <w:vAlign w:val="center"/>
          </w:tcPr>
          <w:p w:rsidR="00F47951" w:rsidRDefault="00932BDD">
            <w:pPr>
              <w:keepNext/>
              <w:keepLines/>
              <w:spacing w:after="0" w:line="240" w:lineRule="auto"/>
            </w:pPr>
            <w:r>
              <w:rPr>
                <w:sz w:val="18"/>
              </w:rPr>
              <w:t>Financijski instrumenti - dionice i udjeli u glavnici</w:t>
            </w:r>
          </w:p>
        </w:tc>
        <w:tc>
          <w:tcPr>
            <w:tcW w:w="700" w:type="dxa"/>
            <w:tcMar>
              <w:top w:w="0" w:type="dxa"/>
              <w:bottom w:w="0" w:type="dxa"/>
            </w:tcMar>
            <w:vAlign w:val="center"/>
          </w:tcPr>
          <w:p w:rsidR="00F47951" w:rsidRDefault="00932BDD">
            <w:pPr>
              <w:keepNext/>
              <w:keepLines/>
              <w:spacing w:after="0" w:line="240" w:lineRule="auto"/>
            </w:pPr>
            <w:r>
              <w:rPr>
                <w:sz w:val="18"/>
              </w:rPr>
              <w:t>P013</w:t>
            </w:r>
          </w:p>
        </w:tc>
        <w:tc>
          <w:tcPr>
            <w:tcW w:w="1860" w:type="dxa"/>
            <w:tcMar>
              <w:top w:w="0" w:type="dxa"/>
              <w:bottom w:w="0" w:type="dxa"/>
            </w:tcMar>
            <w:vAlign w:val="center"/>
          </w:tcPr>
          <w:p w:rsidR="00F47951" w:rsidRDefault="00932BDD">
            <w:pPr>
              <w:keepNext/>
              <w:keepLines/>
              <w:spacing w:after="0" w:line="240" w:lineRule="auto"/>
              <w:jc w:val="right"/>
            </w:pPr>
            <w:r>
              <w:rPr>
                <w:sz w:val="18"/>
              </w:rPr>
              <w:t>6.718.753,81</w:t>
            </w:r>
          </w:p>
        </w:tc>
        <w:tc>
          <w:tcPr>
            <w:tcW w:w="1860" w:type="dxa"/>
            <w:tcMar>
              <w:top w:w="0" w:type="dxa"/>
              <w:bottom w:w="0" w:type="dxa"/>
            </w:tcMar>
            <w:vAlign w:val="center"/>
          </w:tcPr>
          <w:p w:rsidR="00F47951" w:rsidRDefault="00932BDD">
            <w:pPr>
              <w:keepNext/>
              <w:keepLines/>
              <w:spacing w:after="0" w:line="240" w:lineRule="auto"/>
              <w:jc w:val="right"/>
            </w:pPr>
            <w:r>
              <w:rPr>
                <w:sz w:val="18"/>
              </w:rPr>
              <w:t>6.716.580,00</w:t>
            </w:r>
          </w:p>
        </w:tc>
        <w:tc>
          <w:tcPr>
            <w:tcW w:w="700" w:type="dxa"/>
            <w:tcMar>
              <w:top w:w="0" w:type="dxa"/>
              <w:bottom w:w="0" w:type="dxa"/>
            </w:tcMar>
            <w:vAlign w:val="center"/>
          </w:tcPr>
          <w:p w:rsidR="00F47951" w:rsidRDefault="00932BDD">
            <w:pPr>
              <w:keepNext/>
              <w:keepLines/>
              <w:spacing w:after="0" w:line="240" w:lineRule="auto"/>
              <w:jc w:val="right"/>
            </w:pPr>
            <w:r>
              <w:rPr>
                <w:sz w:val="18"/>
              </w:rPr>
              <w:t>100,0</w:t>
            </w:r>
          </w:p>
        </w:tc>
      </w:tr>
    </w:tbl>
    <w:p w:rsidR="00F47951" w:rsidRDefault="00F47951">
      <w:pPr>
        <w:spacing w:after="0"/>
      </w:pPr>
    </w:p>
    <w:p w:rsidR="00F47951" w:rsidRDefault="00932BDD" w:rsidP="00CE796F">
      <w:pPr>
        <w:jc w:val="both"/>
      </w:pPr>
      <w:r>
        <w:lastRenderedPageBreak/>
        <w:t xml:space="preserve">P013 povećanje iznosi 6.718.753,81 eura, a vezano je i za smanjenje na P013. Iznosi se odnose na povećanje temeljnog kapitala u društvo Vodovod d.o.o. Zadar te smanjenje temeljnog kapitala u društvu Odvodnja d.o.o. Zadar budući se društvo Odvodnja d.o.o. pripojila društvu Vodovod d.o.o. Zadar. Ista </w:t>
      </w:r>
      <w:r w:rsidR="001219C5">
        <w:t xml:space="preserve">je </w:t>
      </w:r>
      <w:r>
        <w:t>brisana iz sudskog registra. Minimalna razlika između iznosa povećanja i smanjenja odnosi se na usklađenje sa sudskim registrom.</w:t>
      </w:r>
    </w:p>
    <w:p w:rsidR="00F47951" w:rsidRDefault="00F47951"/>
    <w:p w:rsidR="00F47951" w:rsidRDefault="00932BDD">
      <w:pPr>
        <w:keepNext/>
        <w:spacing w:line="240" w:lineRule="auto"/>
        <w:jc w:val="center"/>
      </w:pPr>
      <w:r>
        <w:rPr>
          <w:sz w:val="28"/>
        </w:rPr>
        <w:t>Bilješka 101.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F47951">
            <w:pPr>
              <w:keepNext/>
              <w:keepLines/>
              <w:spacing w:after="0" w:line="240" w:lineRule="auto"/>
            </w:pPr>
          </w:p>
        </w:tc>
        <w:tc>
          <w:tcPr>
            <w:tcW w:w="3180" w:type="dxa"/>
            <w:tcMar>
              <w:top w:w="0" w:type="dxa"/>
              <w:bottom w:w="0" w:type="dxa"/>
            </w:tcMar>
            <w:vAlign w:val="center"/>
          </w:tcPr>
          <w:p w:rsidR="00F47951" w:rsidRDefault="00932BDD">
            <w:pPr>
              <w:keepNext/>
              <w:keepLines/>
              <w:spacing w:after="0" w:line="240" w:lineRule="auto"/>
            </w:pPr>
            <w:r>
              <w:rPr>
                <w:sz w:val="18"/>
              </w:rPr>
              <w:t>Potraživanja za prihode poslovanja</w:t>
            </w:r>
          </w:p>
        </w:tc>
        <w:tc>
          <w:tcPr>
            <w:tcW w:w="700" w:type="dxa"/>
            <w:tcMar>
              <w:top w:w="0" w:type="dxa"/>
              <w:bottom w:w="0" w:type="dxa"/>
            </w:tcMar>
            <w:vAlign w:val="center"/>
          </w:tcPr>
          <w:p w:rsidR="00F47951" w:rsidRDefault="00932BDD">
            <w:pPr>
              <w:keepNext/>
              <w:keepLines/>
              <w:spacing w:after="0" w:line="240" w:lineRule="auto"/>
            </w:pPr>
            <w:r>
              <w:rPr>
                <w:sz w:val="18"/>
              </w:rPr>
              <w:t>P014</w:t>
            </w:r>
          </w:p>
        </w:tc>
        <w:tc>
          <w:tcPr>
            <w:tcW w:w="1860" w:type="dxa"/>
            <w:tcMar>
              <w:top w:w="0" w:type="dxa"/>
              <w:bottom w:w="0" w:type="dxa"/>
            </w:tcMar>
            <w:vAlign w:val="center"/>
          </w:tcPr>
          <w:p w:rsidR="00F47951" w:rsidRDefault="00932BDD">
            <w:pPr>
              <w:keepNext/>
              <w:keepLines/>
              <w:spacing w:after="0" w:line="240" w:lineRule="auto"/>
              <w:jc w:val="right"/>
            </w:pPr>
            <w:r>
              <w:rPr>
                <w:sz w:val="18"/>
              </w:rPr>
              <w:t>0,00</w:t>
            </w:r>
          </w:p>
        </w:tc>
        <w:tc>
          <w:tcPr>
            <w:tcW w:w="1860" w:type="dxa"/>
            <w:tcMar>
              <w:top w:w="0" w:type="dxa"/>
              <w:bottom w:w="0" w:type="dxa"/>
            </w:tcMar>
            <w:vAlign w:val="center"/>
          </w:tcPr>
          <w:p w:rsidR="00F47951" w:rsidRDefault="00932BDD">
            <w:pPr>
              <w:keepNext/>
              <w:keepLines/>
              <w:spacing w:after="0" w:line="240" w:lineRule="auto"/>
              <w:jc w:val="right"/>
            </w:pPr>
            <w:r>
              <w:rPr>
                <w:sz w:val="18"/>
              </w:rPr>
              <w:t>269,99</w:t>
            </w:r>
          </w:p>
        </w:tc>
        <w:tc>
          <w:tcPr>
            <w:tcW w:w="700" w:type="dxa"/>
            <w:tcMar>
              <w:top w:w="0" w:type="dxa"/>
              <w:bottom w:w="0" w:type="dxa"/>
            </w:tcMar>
            <w:vAlign w:val="center"/>
          </w:tcPr>
          <w:p w:rsidR="00F47951" w:rsidRDefault="00932BDD">
            <w:pPr>
              <w:keepNext/>
              <w:keepLines/>
              <w:spacing w:after="0" w:line="240" w:lineRule="auto"/>
              <w:jc w:val="right"/>
            </w:pPr>
            <w:r>
              <w:rPr>
                <w:sz w:val="18"/>
              </w:rPr>
              <w:t>-</w:t>
            </w:r>
          </w:p>
        </w:tc>
      </w:tr>
    </w:tbl>
    <w:p w:rsidR="00F47951" w:rsidRDefault="00F47951">
      <w:pPr>
        <w:spacing w:after="0"/>
      </w:pPr>
    </w:p>
    <w:p w:rsidR="00F47951" w:rsidRDefault="00932BDD" w:rsidP="00CE796F">
      <w:pPr>
        <w:jc w:val="both"/>
      </w:pPr>
      <w:r>
        <w:t>P014 smanjenje iznosi 269,99 eura, a odnosi se na otpis (smanjenje) potraživanja za EU projekt koji je davno završio (projekt FIESTA).</w:t>
      </w:r>
    </w:p>
    <w:p w:rsidR="00F47951" w:rsidRDefault="00F47951"/>
    <w:p w:rsidR="00F47951" w:rsidRDefault="00932BDD">
      <w:pPr>
        <w:keepNext/>
        <w:spacing w:line="240" w:lineRule="auto"/>
        <w:jc w:val="center"/>
      </w:pPr>
      <w:r>
        <w:rPr>
          <w:sz w:val="28"/>
        </w:rPr>
        <w:t>Bilješka 102.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F47951">
            <w:pPr>
              <w:keepNext/>
              <w:keepLines/>
              <w:spacing w:after="0" w:line="240" w:lineRule="auto"/>
            </w:pPr>
          </w:p>
        </w:tc>
        <w:tc>
          <w:tcPr>
            <w:tcW w:w="3180" w:type="dxa"/>
            <w:tcMar>
              <w:top w:w="0" w:type="dxa"/>
              <w:bottom w:w="0" w:type="dxa"/>
            </w:tcMar>
            <w:vAlign w:val="center"/>
          </w:tcPr>
          <w:p w:rsidR="00F47951" w:rsidRDefault="00932BDD">
            <w:pPr>
              <w:keepNext/>
              <w:keepLines/>
              <w:spacing w:after="0" w:line="240" w:lineRule="auto"/>
            </w:pPr>
            <w:proofErr w:type="spellStart"/>
            <w:r>
              <w:rPr>
                <w:sz w:val="18"/>
              </w:rPr>
              <w:t>Neproizvedena</w:t>
            </w:r>
            <w:proofErr w:type="spellEnd"/>
            <w:r>
              <w:rPr>
                <w:sz w:val="18"/>
              </w:rPr>
              <w:t xml:space="preserve"> dugotrajna imovina</w:t>
            </w:r>
          </w:p>
        </w:tc>
        <w:tc>
          <w:tcPr>
            <w:tcW w:w="700" w:type="dxa"/>
            <w:tcMar>
              <w:top w:w="0" w:type="dxa"/>
              <w:bottom w:w="0" w:type="dxa"/>
            </w:tcMar>
            <w:vAlign w:val="center"/>
          </w:tcPr>
          <w:p w:rsidR="00F47951" w:rsidRDefault="00932BDD">
            <w:pPr>
              <w:keepNext/>
              <w:keepLines/>
              <w:spacing w:after="0" w:line="240" w:lineRule="auto"/>
            </w:pPr>
            <w:r>
              <w:rPr>
                <w:sz w:val="18"/>
              </w:rPr>
              <w:t>P017</w:t>
            </w:r>
          </w:p>
        </w:tc>
        <w:tc>
          <w:tcPr>
            <w:tcW w:w="1860" w:type="dxa"/>
            <w:tcMar>
              <w:top w:w="0" w:type="dxa"/>
              <w:bottom w:w="0" w:type="dxa"/>
            </w:tcMar>
            <w:vAlign w:val="center"/>
          </w:tcPr>
          <w:p w:rsidR="00F47951" w:rsidRDefault="00932BDD">
            <w:pPr>
              <w:keepNext/>
              <w:keepLines/>
              <w:spacing w:after="0" w:line="240" w:lineRule="auto"/>
              <w:jc w:val="right"/>
            </w:pPr>
            <w:r>
              <w:rPr>
                <w:sz w:val="18"/>
              </w:rPr>
              <w:t>30.336,24</w:t>
            </w:r>
          </w:p>
        </w:tc>
        <w:tc>
          <w:tcPr>
            <w:tcW w:w="1860" w:type="dxa"/>
            <w:tcMar>
              <w:top w:w="0" w:type="dxa"/>
              <w:bottom w:w="0" w:type="dxa"/>
            </w:tcMar>
            <w:vAlign w:val="center"/>
          </w:tcPr>
          <w:p w:rsidR="00F47951" w:rsidRDefault="00932BDD">
            <w:pPr>
              <w:keepNext/>
              <w:keepLines/>
              <w:spacing w:after="0" w:line="240" w:lineRule="auto"/>
              <w:jc w:val="right"/>
            </w:pPr>
            <w:r>
              <w:rPr>
                <w:sz w:val="18"/>
              </w:rPr>
              <w:t>500,00</w:t>
            </w:r>
          </w:p>
        </w:tc>
        <w:tc>
          <w:tcPr>
            <w:tcW w:w="700" w:type="dxa"/>
            <w:tcMar>
              <w:top w:w="0" w:type="dxa"/>
              <w:bottom w:w="0" w:type="dxa"/>
            </w:tcMar>
            <w:vAlign w:val="center"/>
          </w:tcPr>
          <w:p w:rsidR="00F47951" w:rsidRDefault="00932BDD">
            <w:pPr>
              <w:keepNext/>
              <w:keepLines/>
              <w:spacing w:after="0" w:line="240" w:lineRule="auto"/>
              <w:jc w:val="right"/>
            </w:pPr>
            <w:r>
              <w:rPr>
                <w:sz w:val="18"/>
              </w:rPr>
              <w:t>1,6</w:t>
            </w:r>
          </w:p>
        </w:tc>
      </w:tr>
    </w:tbl>
    <w:p w:rsidR="00F47951" w:rsidRDefault="00F47951">
      <w:pPr>
        <w:spacing w:after="0"/>
      </w:pPr>
    </w:p>
    <w:p w:rsidR="00F47951" w:rsidRDefault="00932BDD" w:rsidP="00CE796F">
      <w:pPr>
        <w:jc w:val="both"/>
      </w:pPr>
      <w:r>
        <w:t xml:space="preserve">P017 </w:t>
      </w:r>
      <w:proofErr w:type="spellStart"/>
      <w:r>
        <w:t>neproizvedena</w:t>
      </w:r>
      <w:proofErr w:type="spellEnd"/>
      <w:r>
        <w:t xml:space="preserve"> dugotrajna imovina na strani povećanje iznosi 30.336,24 eura, a odnosi se na </w:t>
      </w:r>
      <w:proofErr w:type="spellStart"/>
      <w:r>
        <w:t>uknjižavanje</w:t>
      </w:r>
      <w:proofErr w:type="spellEnd"/>
      <w:r>
        <w:t xml:space="preserve"> čestica zemlje iz </w:t>
      </w:r>
      <w:proofErr w:type="spellStart"/>
      <w:r>
        <w:t>izvanbilančne</w:t>
      </w:r>
      <w:proofErr w:type="spellEnd"/>
      <w:r>
        <w:t xml:space="preserve"> evidencije radi prodaje. Na strani smanjenja evidentirani je iznos od 500 eura kao korekcija rezultata iz prethode godine.</w:t>
      </w:r>
    </w:p>
    <w:p w:rsidR="00F47951" w:rsidRDefault="00F47951"/>
    <w:p w:rsidR="00F47951" w:rsidRDefault="00932BDD">
      <w:pPr>
        <w:keepNext/>
        <w:spacing w:line="240" w:lineRule="auto"/>
        <w:jc w:val="center"/>
      </w:pPr>
      <w:r>
        <w:rPr>
          <w:sz w:val="28"/>
        </w:rPr>
        <w:t>Bilješka 103.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F47951">
            <w:pPr>
              <w:keepNext/>
              <w:keepLines/>
              <w:spacing w:after="0" w:line="240" w:lineRule="auto"/>
            </w:pPr>
          </w:p>
        </w:tc>
        <w:tc>
          <w:tcPr>
            <w:tcW w:w="3180" w:type="dxa"/>
            <w:tcMar>
              <w:top w:w="0" w:type="dxa"/>
              <w:bottom w:w="0" w:type="dxa"/>
            </w:tcMar>
            <w:vAlign w:val="center"/>
          </w:tcPr>
          <w:p w:rsidR="00F47951" w:rsidRDefault="00932BDD">
            <w:pPr>
              <w:keepNext/>
              <w:keepLines/>
              <w:spacing w:after="0" w:line="240" w:lineRule="auto"/>
            </w:pPr>
            <w:r>
              <w:rPr>
                <w:sz w:val="18"/>
              </w:rPr>
              <w:t>Proizvedena dugotrajna imovina</w:t>
            </w:r>
          </w:p>
        </w:tc>
        <w:tc>
          <w:tcPr>
            <w:tcW w:w="700" w:type="dxa"/>
            <w:tcMar>
              <w:top w:w="0" w:type="dxa"/>
              <w:bottom w:w="0" w:type="dxa"/>
            </w:tcMar>
            <w:vAlign w:val="center"/>
          </w:tcPr>
          <w:p w:rsidR="00F47951" w:rsidRDefault="00932BDD">
            <w:pPr>
              <w:keepNext/>
              <w:keepLines/>
              <w:spacing w:after="0" w:line="240" w:lineRule="auto"/>
            </w:pPr>
            <w:r>
              <w:rPr>
                <w:sz w:val="18"/>
              </w:rPr>
              <w:t>P018</w:t>
            </w:r>
          </w:p>
        </w:tc>
        <w:tc>
          <w:tcPr>
            <w:tcW w:w="1860" w:type="dxa"/>
            <w:tcMar>
              <w:top w:w="0" w:type="dxa"/>
              <w:bottom w:w="0" w:type="dxa"/>
            </w:tcMar>
            <w:vAlign w:val="center"/>
          </w:tcPr>
          <w:p w:rsidR="00F47951" w:rsidRDefault="00932BDD">
            <w:pPr>
              <w:keepNext/>
              <w:keepLines/>
              <w:spacing w:after="0" w:line="240" w:lineRule="auto"/>
              <w:jc w:val="right"/>
            </w:pPr>
            <w:r>
              <w:rPr>
                <w:sz w:val="18"/>
              </w:rPr>
              <w:t>130.281,83</w:t>
            </w:r>
          </w:p>
        </w:tc>
        <w:tc>
          <w:tcPr>
            <w:tcW w:w="1860" w:type="dxa"/>
            <w:tcMar>
              <w:top w:w="0" w:type="dxa"/>
              <w:bottom w:w="0" w:type="dxa"/>
            </w:tcMar>
            <w:vAlign w:val="center"/>
          </w:tcPr>
          <w:p w:rsidR="00F47951" w:rsidRDefault="00932BDD">
            <w:pPr>
              <w:keepNext/>
              <w:keepLines/>
              <w:spacing w:after="0" w:line="240" w:lineRule="auto"/>
              <w:jc w:val="right"/>
            </w:pPr>
            <w:r>
              <w:rPr>
                <w:sz w:val="18"/>
              </w:rPr>
              <w:t>51.725,59</w:t>
            </w:r>
          </w:p>
        </w:tc>
        <w:tc>
          <w:tcPr>
            <w:tcW w:w="700" w:type="dxa"/>
            <w:tcMar>
              <w:top w:w="0" w:type="dxa"/>
              <w:bottom w:w="0" w:type="dxa"/>
            </w:tcMar>
            <w:vAlign w:val="center"/>
          </w:tcPr>
          <w:p w:rsidR="00F47951" w:rsidRDefault="00932BDD">
            <w:pPr>
              <w:keepNext/>
              <w:keepLines/>
              <w:spacing w:after="0" w:line="240" w:lineRule="auto"/>
              <w:jc w:val="right"/>
            </w:pPr>
            <w:r>
              <w:rPr>
                <w:sz w:val="18"/>
              </w:rPr>
              <w:t>39,7</w:t>
            </w:r>
          </w:p>
        </w:tc>
      </w:tr>
    </w:tbl>
    <w:p w:rsidR="00F47951" w:rsidRDefault="00F47951">
      <w:pPr>
        <w:spacing w:after="0"/>
      </w:pPr>
    </w:p>
    <w:p w:rsidR="00F47951" w:rsidRDefault="00932BDD" w:rsidP="00CE796F">
      <w:pPr>
        <w:jc w:val="both"/>
      </w:pPr>
      <w:r>
        <w:t>P018 povećanje iznosi 130.281,83 eura, a odnosi se na povećanje vrijednosti poslovnih prostora uslijed premjera površine. Na strani smanjenja bilježimo iznos od 51.725,59 eura, a koji se odnose na povrat poslovnog prostora Republici Hrvatskoj (Ministarstvu državne imovine), kao i prijenos opreme osnovnoj školi koja je proračunski korisnik Grada Zadra kroz STEM projekt.</w:t>
      </w:r>
    </w:p>
    <w:p w:rsidR="00F47951" w:rsidRDefault="00F47951"/>
    <w:p w:rsidR="00F47951" w:rsidRDefault="00932BDD">
      <w:pPr>
        <w:keepNext/>
        <w:spacing w:line="240" w:lineRule="auto"/>
        <w:jc w:val="center"/>
      </w:pPr>
      <w:r>
        <w:rPr>
          <w:sz w:val="28"/>
        </w:rPr>
        <w:lastRenderedPageBreak/>
        <w:t>Bilješka 104.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F47951">
            <w:pPr>
              <w:keepNext/>
              <w:keepLines/>
              <w:spacing w:after="0" w:line="240" w:lineRule="auto"/>
            </w:pPr>
          </w:p>
        </w:tc>
        <w:tc>
          <w:tcPr>
            <w:tcW w:w="3180" w:type="dxa"/>
            <w:tcMar>
              <w:top w:w="0" w:type="dxa"/>
              <w:bottom w:w="0" w:type="dxa"/>
            </w:tcMar>
            <w:vAlign w:val="center"/>
          </w:tcPr>
          <w:p w:rsidR="00F47951" w:rsidRDefault="00932BDD">
            <w:pPr>
              <w:keepNext/>
              <w:keepLines/>
              <w:spacing w:after="0" w:line="240" w:lineRule="auto"/>
            </w:pPr>
            <w:r>
              <w:rPr>
                <w:sz w:val="18"/>
              </w:rPr>
              <w:t>Potraživanja za dane zajmove</w:t>
            </w:r>
          </w:p>
        </w:tc>
        <w:tc>
          <w:tcPr>
            <w:tcW w:w="700" w:type="dxa"/>
            <w:tcMar>
              <w:top w:w="0" w:type="dxa"/>
              <w:bottom w:w="0" w:type="dxa"/>
            </w:tcMar>
            <w:vAlign w:val="center"/>
          </w:tcPr>
          <w:p w:rsidR="00F47951" w:rsidRDefault="00932BDD">
            <w:pPr>
              <w:keepNext/>
              <w:keepLines/>
              <w:spacing w:after="0" w:line="240" w:lineRule="auto"/>
            </w:pPr>
            <w:r>
              <w:rPr>
                <w:sz w:val="18"/>
              </w:rPr>
              <w:t>P026</w:t>
            </w:r>
          </w:p>
        </w:tc>
        <w:tc>
          <w:tcPr>
            <w:tcW w:w="1860" w:type="dxa"/>
            <w:tcMar>
              <w:top w:w="0" w:type="dxa"/>
              <w:bottom w:w="0" w:type="dxa"/>
            </w:tcMar>
            <w:vAlign w:val="center"/>
          </w:tcPr>
          <w:p w:rsidR="00F47951" w:rsidRDefault="00932BDD">
            <w:pPr>
              <w:keepNext/>
              <w:keepLines/>
              <w:spacing w:after="0" w:line="240" w:lineRule="auto"/>
              <w:jc w:val="right"/>
            </w:pPr>
            <w:r>
              <w:rPr>
                <w:sz w:val="18"/>
              </w:rPr>
              <w:t>0,00</w:t>
            </w:r>
          </w:p>
        </w:tc>
        <w:tc>
          <w:tcPr>
            <w:tcW w:w="1860" w:type="dxa"/>
            <w:tcMar>
              <w:top w:w="0" w:type="dxa"/>
              <w:bottom w:w="0" w:type="dxa"/>
            </w:tcMar>
            <w:vAlign w:val="center"/>
          </w:tcPr>
          <w:p w:rsidR="00F47951" w:rsidRDefault="00932BDD">
            <w:pPr>
              <w:keepNext/>
              <w:keepLines/>
              <w:spacing w:after="0" w:line="240" w:lineRule="auto"/>
              <w:jc w:val="right"/>
            </w:pPr>
            <w:r>
              <w:rPr>
                <w:sz w:val="18"/>
              </w:rPr>
              <w:t>132.589,76</w:t>
            </w:r>
          </w:p>
        </w:tc>
        <w:tc>
          <w:tcPr>
            <w:tcW w:w="700" w:type="dxa"/>
            <w:tcMar>
              <w:top w:w="0" w:type="dxa"/>
              <w:bottom w:w="0" w:type="dxa"/>
            </w:tcMar>
            <w:vAlign w:val="center"/>
          </w:tcPr>
          <w:p w:rsidR="00F47951" w:rsidRDefault="00932BDD">
            <w:pPr>
              <w:keepNext/>
              <w:keepLines/>
              <w:spacing w:after="0" w:line="240" w:lineRule="auto"/>
              <w:jc w:val="right"/>
            </w:pPr>
            <w:r>
              <w:rPr>
                <w:sz w:val="18"/>
              </w:rPr>
              <w:t>-</w:t>
            </w:r>
          </w:p>
        </w:tc>
      </w:tr>
    </w:tbl>
    <w:p w:rsidR="00F47951" w:rsidRDefault="00F47951">
      <w:pPr>
        <w:spacing w:after="0"/>
      </w:pPr>
    </w:p>
    <w:p w:rsidR="00F47951" w:rsidRDefault="00932BDD" w:rsidP="00CE796F">
      <w:pPr>
        <w:jc w:val="both"/>
      </w:pPr>
      <w:r>
        <w:t>P026 potraživanja za dane zajmove iznose 132.589,76 eura kao smanjenje, a odnosi se na otpis danih učeničkih i studentskih kredita temeljem odluke Povjerenstva za dodjelu istih.</w:t>
      </w:r>
    </w:p>
    <w:p w:rsidR="00F47951" w:rsidRDefault="00F47951"/>
    <w:p w:rsidR="00F47951" w:rsidRDefault="00932BDD">
      <w:pPr>
        <w:keepNext/>
        <w:spacing w:line="240" w:lineRule="auto"/>
        <w:jc w:val="center"/>
      </w:pPr>
      <w:r>
        <w:rPr>
          <w:b/>
          <w:sz w:val="28"/>
        </w:rPr>
        <w:t>Izvještaj o obvezama</w:t>
      </w:r>
    </w:p>
    <w:p w:rsidR="00F47951" w:rsidRDefault="00932BDD">
      <w:pPr>
        <w:keepNext/>
        <w:spacing w:line="240" w:lineRule="auto"/>
        <w:jc w:val="center"/>
      </w:pPr>
      <w:r>
        <w:rPr>
          <w:sz w:val="28"/>
        </w:rPr>
        <w:t>Bilješka 105.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F47951">
            <w:pPr>
              <w:keepNext/>
              <w:keepLines/>
              <w:spacing w:after="0" w:line="240" w:lineRule="auto"/>
            </w:pPr>
          </w:p>
        </w:tc>
        <w:tc>
          <w:tcPr>
            <w:tcW w:w="3180" w:type="dxa"/>
            <w:tcMar>
              <w:top w:w="0" w:type="dxa"/>
              <w:bottom w:w="0" w:type="dxa"/>
            </w:tcMar>
            <w:vAlign w:val="center"/>
          </w:tcPr>
          <w:p w:rsidR="00F47951" w:rsidRDefault="00932BDD">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F47951" w:rsidRDefault="00932BDD">
            <w:pPr>
              <w:keepNext/>
              <w:keepLines/>
              <w:spacing w:after="0" w:line="240" w:lineRule="auto"/>
            </w:pPr>
            <w:r>
              <w:rPr>
                <w:sz w:val="18"/>
              </w:rPr>
              <w:t>V007</w:t>
            </w:r>
          </w:p>
        </w:tc>
        <w:tc>
          <w:tcPr>
            <w:tcW w:w="1860" w:type="dxa"/>
            <w:tcMar>
              <w:top w:w="0" w:type="dxa"/>
              <w:bottom w:w="0" w:type="dxa"/>
            </w:tcMar>
            <w:vAlign w:val="center"/>
          </w:tcPr>
          <w:p w:rsidR="00F47951" w:rsidRDefault="00932BDD">
            <w:pPr>
              <w:keepNext/>
              <w:keepLines/>
              <w:spacing w:after="0" w:line="240" w:lineRule="auto"/>
              <w:jc w:val="right"/>
            </w:pPr>
            <w:r>
              <w:rPr>
                <w:sz w:val="18"/>
              </w:rPr>
              <w:t>723.106,74</w:t>
            </w:r>
          </w:p>
        </w:tc>
        <w:tc>
          <w:tcPr>
            <w:tcW w:w="700" w:type="dxa"/>
            <w:tcMar>
              <w:top w:w="0" w:type="dxa"/>
              <w:bottom w:w="0" w:type="dxa"/>
            </w:tcMar>
            <w:vAlign w:val="center"/>
          </w:tcPr>
          <w:p w:rsidR="00F47951" w:rsidRDefault="00932BDD">
            <w:pPr>
              <w:keepNext/>
              <w:keepLines/>
              <w:spacing w:after="0" w:line="240" w:lineRule="auto"/>
              <w:jc w:val="right"/>
            </w:pPr>
            <w:r>
              <w:rPr>
                <w:sz w:val="18"/>
              </w:rPr>
              <w:t>-</w:t>
            </w:r>
          </w:p>
        </w:tc>
      </w:tr>
    </w:tbl>
    <w:p w:rsidR="00F47951" w:rsidRDefault="00F47951">
      <w:pPr>
        <w:spacing w:after="0"/>
      </w:pPr>
    </w:p>
    <w:p w:rsidR="00F47951" w:rsidRDefault="00932BDD" w:rsidP="00CE796F">
      <w:pPr>
        <w:jc w:val="both"/>
      </w:pPr>
      <w:r>
        <w:t>V007 dospjele obveze na kraju izvještajnog razdoblja iznose 723.106,74 eura što čini 2,94% svih obveza na dan 31.12.2025.godine. U strukturi svih dospjelih obveza najzastupljenije su obveze na D232-obveze za materijalne rashode. D232D iznosi 15.332,39 eura. Saldo dospjelih obveza nastaje budući su evidentirane zaostale obveze prema upraviteljima stambenih i poslovnih prostora (zakonska pričuva). Na šifri D232A evidentirane su obveze u iznosu od 282.615,43 eura budući da je gradska riznica za unos svih rashoda/obveza, a koji se odnose na 2025. godinu bila do 20. siječnja 2026.godine. Veliki dio obveza unijelo se u gradsku riznicu krajem prosinca 2025. godine.</w:t>
      </w:r>
    </w:p>
    <w:p w:rsidR="00F47951" w:rsidRDefault="00F47951"/>
    <w:p w:rsidR="00F47951" w:rsidRDefault="00932BDD">
      <w:pPr>
        <w:keepNext/>
        <w:spacing w:line="240" w:lineRule="auto"/>
        <w:jc w:val="center"/>
      </w:pPr>
      <w:r>
        <w:rPr>
          <w:sz w:val="28"/>
        </w:rPr>
        <w:t>Bilješka 106.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F47951">
            <w:pPr>
              <w:keepNext/>
              <w:keepLines/>
              <w:spacing w:after="0" w:line="240" w:lineRule="auto"/>
            </w:pPr>
          </w:p>
        </w:tc>
        <w:tc>
          <w:tcPr>
            <w:tcW w:w="3180" w:type="dxa"/>
            <w:tcMar>
              <w:top w:w="0" w:type="dxa"/>
              <w:bottom w:w="0" w:type="dxa"/>
            </w:tcMar>
            <w:vAlign w:val="center"/>
          </w:tcPr>
          <w:p w:rsidR="00F47951" w:rsidRDefault="00932BDD">
            <w:pPr>
              <w:keepNext/>
              <w:keepLines/>
              <w:spacing w:after="0" w:line="240" w:lineRule="auto"/>
            </w:pPr>
            <w:r>
              <w:rPr>
                <w:sz w:val="18"/>
              </w:rPr>
              <w:t>a) Prekoračenje 1 do 60 dana</w:t>
            </w:r>
          </w:p>
        </w:tc>
        <w:tc>
          <w:tcPr>
            <w:tcW w:w="700" w:type="dxa"/>
            <w:tcMar>
              <w:top w:w="0" w:type="dxa"/>
              <w:bottom w:w="0" w:type="dxa"/>
            </w:tcMar>
            <w:vAlign w:val="center"/>
          </w:tcPr>
          <w:p w:rsidR="00F47951" w:rsidRDefault="00932BDD">
            <w:pPr>
              <w:keepNext/>
              <w:keepLines/>
              <w:spacing w:after="0" w:line="240" w:lineRule="auto"/>
            </w:pPr>
            <w:r>
              <w:rPr>
                <w:sz w:val="18"/>
              </w:rPr>
              <w:t>M001</w:t>
            </w:r>
          </w:p>
        </w:tc>
        <w:tc>
          <w:tcPr>
            <w:tcW w:w="1860" w:type="dxa"/>
            <w:tcMar>
              <w:top w:w="0" w:type="dxa"/>
              <w:bottom w:w="0" w:type="dxa"/>
            </w:tcMar>
            <w:vAlign w:val="center"/>
          </w:tcPr>
          <w:p w:rsidR="00F47951" w:rsidRDefault="00932BDD">
            <w:pPr>
              <w:keepNext/>
              <w:keepLines/>
              <w:spacing w:after="0" w:line="240" w:lineRule="auto"/>
              <w:jc w:val="right"/>
            </w:pPr>
            <w:r>
              <w:rPr>
                <w:sz w:val="18"/>
              </w:rPr>
              <w:t>20.000,00</w:t>
            </w:r>
          </w:p>
        </w:tc>
        <w:tc>
          <w:tcPr>
            <w:tcW w:w="700" w:type="dxa"/>
            <w:tcMar>
              <w:top w:w="0" w:type="dxa"/>
              <w:bottom w:w="0" w:type="dxa"/>
            </w:tcMar>
            <w:vAlign w:val="center"/>
          </w:tcPr>
          <w:p w:rsidR="00F47951" w:rsidRDefault="00932BDD">
            <w:pPr>
              <w:keepNext/>
              <w:keepLines/>
              <w:spacing w:after="0" w:line="240" w:lineRule="auto"/>
              <w:jc w:val="right"/>
            </w:pPr>
            <w:r>
              <w:rPr>
                <w:sz w:val="18"/>
              </w:rPr>
              <w:t>-</w:t>
            </w:r>
          </w:p>
        </w:tc>
      </w:tr>
    </w:tbl>
    <w:p w:rsidR="00F47951" w:rsidRDefault="00F47951">
      <w:pPr>
        <w:spacing w:after="0"/>
      </w:pPr>
    </w:p>
    <w:p w:rsidR="00F47951" w:rsidRDefault="00932BDD" w:rsidP="00CE796F">
      <w:pPr>
        <w:jc w:val="both"/>
      </w:pPr>
      <w:r>
        <w:t>M001 međuproračunske obveze iznose 20.000,00 eura i odnose se na pomoć proračunskom korisniku zadarske županije. Budući je nalog za plaćanje unesen zadnji dan 2025.godine iskazan je kao prekoračenje plaćanja na ovoj šifri.</w:t>
      </w:r>
    </w:p>
    <w:p w:rsidR="00F47951" w:rsidRDefault="00F47951"/>
    <w:p w:rsidR="00F47951" w:rsidRDefault="00932BDD">
      <w:pPr>
        <w:keepNext/>
        <w:spacing w:line="240" w:lineRule="auto"/>
        <w:jc w:val="center"/>
      </w:pPr>
      <w:r>
        <w:rPr>
          <w:sz w:val="28"/>
        </w:rPr>
        <w:t>Bilješka 107.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F47951">
            <w:pPr>
              <w:keepNext/>
              <w:keepLines/>
              <w:spacing w:after="0" w:line="240" w:lineRule="auto"/>
            </w:pPr>
          </w:p>
        </w:tc>
        <w:tc>
          <w:tcPr>
            <w:tcW w:w="3180" w:type="dxa"/>
            <w:tcMar>
              <w:top w:w="0" w:type="dxa"/>
              <w:bottom w:w="0" w:type="dxa"/>
            </w:tcMar>
            <w:vAlign w:val="center"/>
          </w:tcPr>
          <w:p w:rsidR="00F47951" w:rsidRDefault="00932BDD">
            <w:pPr>
              <w:keepNext/>
              <w:keepLines/>
              <w:spacing w:after="0" w:line="240" w:lineRule="auto"/>
            </w:pPr>
            <w:r>
              <w:rPr>
                <w:sz w:val="18"/>
              </w:rPr>
              <w:t>a) Prekoračenje 1 do 60 dana</w:t>
            </w:r>
          </w:p>
        </w:tc>
        <w:tc>
          <w:tcPr>
            <w:tcW w:w="700" w:type="dxa"/>
            <w:tcMar>
              <w:top w:w="0" w:type="dxa"/>
              <w:bottom w:w="0" w:type="dxa"/>
            </w:tcMar>
            <w:vAlign w:val="center"/>
          </w:tcPr>
          <w:p w:rsidR="00F47951" w:rsidRDefault="00932BDD">
            <w:pPr>
              <w:keepNext/>
              <w:keepLines/>
              <w:spacing w:after="0" w:line="240" w:lineRule="auto"/>
            </w:pPr>
            <w:r>
              <w:rPr>
                <w:sz w:val="18"/>
              </w:rPr>
              <w:t>D237A</w:t>
            </w:r>
          </w:p>
        </w:tc>
        <w:tc>
          <w:tcPr>
            <w:tcW w:w="1860" w:type="dxa"/>
            <w:tcMar>
              <w:top w:w="0" w:type="dxa"/>
              <w:bottom w:w="0" w:type="dxa"/>
            </w:tcMar>
            <w:vAlign w:val="center"/>
          </w:tcPr>
          <w:p w:rsidR="00F47951" w:rsidRDefault="00932BDD">
            <w:pPr>
              <w:keepNext/>
              <w:keepLines/>
              <w:spacing w:after="0" w:line="240" w:lineRule="auto"/>
              <w:jc w:val="right"/>
            </w:pPr>
            <w:r>
              <w:rPr>
                <w:sz w:val="18"/>
              </w:rPr>
              <w:t>8.672,53</w:t>
            </w:r>
          </w:p>
        </w:tc>
        <w:tc>
          <w:tcPr>
            <w:tcW w:w="700" w:type="dxa"/>
            <w:tcMar>
              <w:top w:w="0" w:type="dxa"/>
              <w:bottom w:w="0" w:type="dxa"/>
            </w:tcMar>
            <w:vAlign w:val="center"/>
          </w:tcPr>
          <w:p w:rsidR="00F47951" w:rsidRDefault="00932BDD">
            <w:pPr>
              <w:keepNext/>
              <w:keepLines/>
              <w:spacing w:after="0" w:line="240" w:lineRule="auto"/>
              <w:jc w:val="right"/>
            </w:pPr>
            <w:r>
              <w:rPr>
                <w:sz w:val="18"/>
              </w:rPr>
              <w:t>-</w:t>
            </w:r>
          </w:p>
        </w:tc>
      </w:tr>
    </w:tbl>
    <w:p w:rsidR="00F47951" w:rsidRDefault="00F47951">
      <w:pPr>
        <w:spacing w:after="0"/>
      </w:pPr>
    </w:p>
    <w:p w:rsidR="00F47951" w:rsidRDefault="00932BDD">
      <w:r>
        <w:lastRenderedPageBreak/>
        <w:t>D237A obveze za naknade građanima i kućanstvima iznose 8.672,53 eura i evidentirane su u gradsku riznicu zadnji dan 2025.godine.</w:t>
      </w:r>
    </w:p>
    <w:p w:rsidR="00F47951" w:rsidRDefault="00F47951"/>
    <w:p w:rsidR="00F47951" w:rsidRDefault="00932BDD">
      <w:pPr>
        <w:keepNext/>
        <w:spacing w:line="240" w:lineRule="auto"/>
        <w:jc w:val="center"/>
      </w:pPr>
      <w:r>
        <w:rPr>
          <w:sz w:val="28"/>
        </w:rPr>
        <w:t>Bilješka 108.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238</w:t>
            </w:r>
          </w:p>
        </w:tc>
        <w:tc>
          <w:tcPr>
            <w:tcW w:w="3180" w:type="dxa"/>
            <w:tcMar>
              <w:top w:w="0" w:type="dxa"/>
              <w:bottom w:w="0" w:type="dxa"/>
            </w:tcMar>
            <w:vAlign w:val="center"/>
          </w:tcPr>
          <w:p w:rsidR="00F47951" w:rsidRDefault="00932BDD">
            <w:pPr>
              <w:keepNext/>
              <w:keepLines/>
              <w:spacing w:after="0" w:line="240" w:lineRule="auto"/>
            </w:pPr>
            <w:r>
              <w:rPr>
                <w:sz w:val="18"/>
              </w:rPr>
              <w:t>Obveze za donacije, kazne, naknade šteta i kapitalne pomoći (šifre D238A do D238D)</w:t>
            </w:r>
          </w:p>
        </w:tc>
        <w:tc>
          <w:tcPr>
            <w:tcW w:w="700" w:type="dxa"/>
            <w:tcMar>
              <w:top w:w="0" w:type="dxa"/>
              <w:bottom w:w="0" w:type="dxa"/>
            </w:tcMar>
            <w:vAlign w:val="center"/>
          </w:tcPr>
          <w:p w:rsidR="00F47951" w:rsidRDefault="00932BDD">
            <w:pPr>
              <w:keepNext/>
              <w:keepLines/>
              <w:spacing w:after="0" w:line="240" w:lineRule="auto"/>
            </w:pPr>
            <w:r>
              <w:rPr>
                <w:sz w:val="18"/>
              </w:rPr>
              <w:t>D 238</w:t>
            </w:r>
          </w:p>
        </w:tc>
        <w:tc>
          <w:tcPr>
            <w:tcW w:w="1860" w:type="dxa"/>
            <w:tcMar>
              <w:top w:w="0" w:type="dxa"/>
              <w:bottom w:w="0" w:type="dxa"/>
            </w:tcMar>
            <w:vAlign w:val="center"/>
          </w:tcPr>
          <w:p w:rsidR="00F47951" w:rsidRDefault="00932BDD">
            <w:pPr>
              <w:keepNext/>
              <w:keepLines/>
              <w:spacing w:after="0" w:line="240" w:lineRule="auto"/>
              <w:jc w:val="right"/>
            </w:pPr>
            <w:r>
              <w:rPr>
                <w:sz w:val="18"/>
              </w:rPr>
              <w:t>167.947,65</w:t>
            </w:r>
          </w:p>
        </w:tc>
        <w:tc>
          <w:tcPr>
            <w:tcW w:w="700" w:type="dxa"/>
            <w:tcMar>
              <w:top w:w="0" w:type="dxa"/>
              <w:bottom w:w="0" w:type="dxa"/>
            </w:tcMar>
            <w:vAlign w:val="center"/>
          </w:tcPr>
          <w:p w:rsidR="00F47951" w:rsidRDefault="00932BDD">
            <w:pPr>
              <w:keepNext/>
              <w:keepLines/>
              <w:spacing w:after="0" w:line="240" w:lineRule="auto"/>
              <w:jc w:val="right"/>
            </w:pPr>
            <w:r>
              <w:rPr>
                <w:sz w:val="18"/>
              </w:rPr>
              <w:t>-</w:t>
            </w:r>
          </w:p>
        </w:tc>
      </w:tr>
    </w:tbl>
    <w:p w:rsidR="00F47951" w:rsidRDefault="00F47951">
      <w:pPr>
        <w:spacing w:after="0"/>
      </w:pPr>
    </w:p>
    <w:p w:rsidR="00F47951" w:rsidRDefault="00932BDD" w:rsidP="00CE796F">
      <w:pPr>
        <w:jc w:val="both"/>
      </w:pPr>
      <w:r>
        <w:t>Obveze za donacije, kazne, naknade šteta i kapitalne pomoći iskazane na šifri D238 iznose 167.947,65 eura, a najveći iznos prekoračenja iskazan je na šifri D238B i on iznosi 139.955,23 eura.  Najveće obveze u iznosu od 135.000,00 eura unutar ovog iznosa odnosi se na kapitalnu pomoć gradskom društvu u 100% vlasništvu te se u dogovoru sa istim i podmiruju obveze.</w:t>
      </w:r>
    </w:p>
    <w:p w:rsidR="00F47951" w:rsidRDefault="00F47951"/>
    <w:p w:rsidR="00F47951" w:rsidRDefault="00932BDD">
      <w:pPr>
        <w:keepNext/>
        <w:spacing w:line="240" w:lineRule="auto"/>
        <w:jc w:val="center"/>
      </w:pPr>
      <w:r>
        <w:rPr>
          <w:sz w:val="28"/>
        </w:rPr>
        <w:t>Bilješka 109.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24</w:t>
            </w:r>
          </w:p>
        </w:tc>
        <w:tc>
          <w:tcPr>
            <w:tcW w:w="3180" w:type="dxa"/>
            <w:tcMar>
              <w:top w:w="0" w:type="dxa"/>
              <w:bottom w:w="0" w:type="dxa"/>
            </w:tcMar>
            <w:vAlign w:val="center"/>
          </w:tcPr>
          <w:p w:rsidR="00F47951" w:rsidRDefault="00932BDD">
            <w:pPr>
              <w:keepNext/>
              <w:keepLines/>
              <w:spacing w:after="0" w:line="240" w:lineRule="auto"/>
            </w:pPr>
            <w:r>
              <w:rPr>
                <w:sz w:val="18"/>
              </w:rPr>
              <w:t>Obveze za nabavu nefinancijske imovine (šifre D24A do D24D)</w:t>
            </w:r>
          </w:p>
        </w:tc>
        <w:tc>
          <w:tcPr>
            <w:tcW w:w="700" w:type="dxa"/>
            <w:tcMar>
              <w:top w:w="0" w:type="dxa"/>
              <w:bottom w:w="0" w:type="dxa"/>
            </w:tcMar>
            <w:vAlign w:val="center"/>
          </w:tcPr>
          <w:p w:rsidR="00F47951" w:rsidRDefault="00932BDD">
            <w:pPr>
              <w:keepNext/>
              <w:keepLines/>
              <w:spacing w:after="0" w:line="240" w:lineRule="auto"/>
            </w:pPr>
            <w:r>
              <w:rPr>
                <w:sz w:val="18"/>
              </w:rPr>
              <w:t>D24</w:t>
            </w:r>
          </w:p>
        </w:tc>
        <w:tc>
          <w:tcPr>
            <w:tcW w:w="1860" w:type="dxa"/>
            <w:tcMar>
              <w:top w:w="0" w:type="dxa"/>
              <w:bottom w:w="0" w:type="dxa"/>
            </w:tcMar>
            <w:vAlign w:val="center"/>
          </w:tcPr>
          <w:p w:rsidR="00F47951" w:rsidRDefault="00932BDD">
            <w:pPr>
              <w:keepNext/>
              <w:keepLines/>
              <w:spacing w:after="0" w:line="240" w:lineRule="auto"/>
              <w:jc w:val="right"/>
            </w:pPr>
            <w:r>
              <w:rPr>
                <w:sz w:val="18"/>
              </w:rPr>
              <w:t>226.071,79</w:t>
            </w:r>
          </w:p>
        </w:tc>
        <w:tc>
          <w:tcPr>
            <w:tcW w:w="700" w:type="dxa"/>
            <w:tcMar>
              <w:top w:w="0" w:type="dxa"/>
              <w:bottom w:w="0" w:type="dxa"/>
            </w:tcMar>
            <w:vAlign w:val="center"/>
          </w:tcPr>
          <w:p w:rsidR="00F47951" w:rsidRDefault="00932BDD">
            <w:pPr>
              <w:keepNext/>
              <w:keepLines/>
              <w:spacing w:after="0" w:line="240" w:lineRule="auto"/>
              <w:jc w:val="right"/>
            </w:pPr>
            <w:r>
              <w:rPr>
                <w:sz w:val="18"/>
              </w:rPr>
              <w:t>-</w:t>
            </w:r>
          </w:p>
        </w:tc>
      </w:tr>
    </w:tbl>
    <w:p w:rsidR="00F47951" w:rsidRDefault="00F47951">
      <w:pPr>
        <w:spacing w:after="0"/>
      </w:pPr>
    </w:p>
    <w:p w:rsidR="00F47951" w:rsidRDefault="00932BDD" w:rsidP="00CE796F">
      <w:pPr>
        <w:jc w:val="both"/>
      </w:pPr>
      <w:r>
        <w:t>D24 obveze za nabavu nefinancijske imovine iznose 226.071,79 eura. Na šifri D24A evidentirano je 119.665,56 eura, a prekoračenje plaćanja nastaje kao i kod materijalnih rashoda, a to je unos u riznicu sredinom/krajem prosinca 2025. godine.</w:t>
      </w:r>
    </w:p>
    <w:p w:rsidR="00F47951" w:rsidRDefault="00F47951"/>
    <w:p w:rsidR="00F47951" w:rsidRDefault="00932BDD">
      <w:pPr>
        <w:keepNext/>
        <w:spacing w:line="240" w:lineRule="auto"/>
        <w:jc w:val="center"/>
      </w:pPr>
      <w:r>
        <w:rPr>
          <w:sz w:val="28"/>
        </w:rPr>
        <w:t>Bilješka 110.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F47951">
            <w:pPr>
              <w:keepNext/>
              <w:keepLines/>
              <w:spacing w:after="0" w:line="240" w:lineRule="auto"/>
            </w:pPr>
          </w:p>
        </w:tc>
        <w:tc>
          <w:tcPr>
            <w:tcW w:w="3180" w:type="dxa"/>
            <w:tcMar>
              <w:top w:w="0" w:type="dxa"/>
              <w:bottom w:w="0" w:type="dxa"/>
            </w:tcMar>
            <w:vAlign w:val="center"/>
          </w:tcPr>
          <w:p w:rsidR="00F47951" w:rsidRDefault="00932BDD">
            <w:pPr>
              <w:keepNext/>
              <w:keepLines/>
              <w:spacing w:after="0" w:line="240" w:lineRule="auto"/>
            </w:pPr>
            <w:r>
              <w:rPr>
                <w:sz w:val="18"/>
              </w:rPr>
              <w:t>d) Prekoračenje preko 360 dana</w:t>
            </w:r>
          </w:p>
        </w:tc>
        <w:tc>
          <w:tcPr>
            <w:tcW w:w="700" w:type="dxa"/>
            <w:tcMar>
              <w:top w:w="0" w:type="dxa"/>
              <w:bottom w:w="0" w:type="dxa"/>
            </w:tcMar>
            <w:vAlign w:val="center"/>
          </w:tcPr>
          <w:p w:rsidR="00F47951" w:rsidRDefault="00932BDD">
            <w:pPr>
              <w:keepNext/>
              <w:keepLines/>
              <w:spacing w:after="0" w:line="240" w:lineRule="auto"/>
            </w:pPr>
            <w:r>
              <w:rPr>
                <w:sz w:val="18"/>
              </w:rPr>
              <w:t>D24D</w:t>
            </w:r>
          </w:p>
        </w:tc>
        <w:tc>
          <w:tcPr>
            <w:tcW w:w="1860" w:type="dxa"/>
            <w:tcMar>
              <w:top w:w="0" w:type="dxa"/>
              <w:bottom w:w="0" w:type="dxa"/>
            </w:tcMar>
            <w:vAlign w:val="center"/>
          </w:tcPr>
          <w:p w:rsidR="00F47951" w:rsidRDefault="00932BDD">
            <w:pPr>
              <w:keepNext/>
              <w:keepLines/>
              <w:spacing w:after="0" w:line="240" w:lineRule="auto"/>
              <w:jc w:val="right"/>
            </w:pPr>
            <w:r>
              <w:rPr>
                <w:sz w:val="18"/>
              </w:rPr>
              <w:t>104.984,73</w:t>
            </w:r>
          </w:p>
        </w:tc>
        <w:tc>
          <w:tcPr>
            <w:tcW w:w="700" w:type="dxa"/>
            <w:tcMar>
              <w:top w:w="0" w:type="dxa"/>
              <w:bottom w:w="0" w:type="dxa"/>
            </w:tcMar>
            <w:vAlign w:val="center"/>
          </w:tcPr>
          <w:p w:rsidR="00F47951" w:rsidRDefault="00932BDD">
            <w:pPr>
              <w:keepNext/>
              <w:keepLines/>
              <w:spacing w:after="0" w:line="240" w:lineRule="auto"/>
              <w:jc w:val="right"/>
            </w:pPr>
            <w:r>
              <w:rPr>
                <w:sz w:val="18"/>
              </w:rPr>
              <w:t>-</w:t>
            </w:r>
          </w:p>
        </w:tc>
      </w:tr>
    </w:tbl>
    <w:p w:rsidR="00F47951" w:rsidRDefault="00F47951">
      <w:pPr>
        <w:spacing w:after="0"/>
      </w:pPr>
    </w:p>
    <w:p w:rsidR="00F47951" w:rsidRDefault="00932BDD" w:rsidP="00CE796F">
      <w:pPr>
        <w:jc w:val="both"/>
      </w:pPr>
      <w:r>
        <w:t xml:space="preserve">D24D iznosi 109.984,73 eura. Prekoračenje preko 361 dan odnosi se na </w:t>
      </w:r>
      <w:proofErr w:type="spellStart"/>
      <w:r>
        <w:t>na</w:t>
      </w:r>
      <w:proofErr w:type="spellEnd"/>
      <w:r>
        <w:t xml:space="preserve"> neplaćene obveze za naknadu za zemljište budući se čeka instrukcija banke za uplatu te obveze prema dobavljaču koji se nalazi u stečajnom /sudskom postupku, a vezano je za izgradnju Centra </w:t>
      </w:r>
      <w:proofErr w:type="spellStart"/>
      <w:r>
        <w:t>Mocire</w:t>
      </w:r>
      <w:proofErr w:type="spellEnd"/>
      <w:r>
        <w:t>.</w:t>
      </w:r>
    </w:p>
    <w:p w:rsidR="00F47951" w:rsidRDefault="00F47951"/>
    <w:p w:rsidR="00F47951" w:rsidRDefault="00932BDD">
      <w:pPr>
        <w:keepNext/>
        <w:spacing w:line="240" w:lineRule="auto"/>
        <w:jc w:val="center"/>
      </w:pPr>
      <w:r>
        <w:rPr>
          <w:sz w:val="28"/>
        </w:rPr>
        <w:t>Bilješka 111.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F47951">
            <w:pPr>
              <w:keepNext/>
              <w:keepLines/>
              <w:spacing w:after="0" w:line="240" w:lineRule="auto"/>
            </w:pPr>
          </w:p>
        </w:tc>
        <w:tc>
          <w:tcPr>
            <w:tcW w:w="3180" w:type="dxa"/>
            <w:tcMar>
              <w:top w:w="0" w:type="dxa"/>
              <w:bottom w:w="0" w:type="dxa"/>
            </w:tcMar>
            <w:vAlign w:val="center"/>
          </w:tcPr>
          <w:p w:rsidR="00F47951" w:rsidRDefault="00932BDD">
            <w:pPr>
              <w:keepNext/>
              <w:keepLines/>
              <w:spacing w:after="0" w:line="240" w:lineRule="auto"/>
            </w:pPr>
            <w:r>
              <w:rPr>
                <w:sz w:val="18"/>
              </w:rPr>
              <w:t>Međusobne obveze subjekata općeg proračuna</w:t>
            </w:r>
          </w:p>
        </w:tc>
        <w:tc>
          <w:tcPr>
            <w:tcW w:w="700" w:type="dxa"/>
            <w:tcMar>
              <w:top w:w="0" w:type="dxa"/>
              <w:bottom w:w="0" w:type="dxa"/>
            </w:tcMar>
            <w:vAlign w:val="center"/>
          </w:tcPr>
          <w:p w:rsidR="00F47951" w:rsidRDefault="00932BDD">
            <w:pPr>
              <w:keepNext/>
              <w:keepLines/>
              <w:spacing w:after="0" w:line="240" w:lineRule="auto"/>
            </w:pPr>
            <w:r>
              <w:rPr>
                <w:sz w:val="18"/>
              </w:rPr>
              <w:t>V010</w:t>
            </w:r>
          </w:p>
        </w:tc>
        <w:tc>
          <w:tcPr>
            <w:tcW w:w="1860" w:type="dxa"/>
            <w:tcMar>
              <w:top w:w="0" w:type="dxa"/>
              <w:bottom w:w="0" w:type="dxa"/>
            </w:tcMar>
            <w:vAlign w:val="center"/>
          </w:tcPr>
          <w:p w:rsidR="00F47951" w:rsidRDefault="00932BDD">
            <w:pPr>
              <w:keepNext/>
              <w:keepLines/>
              <w:spacing w:after="0" w:line="240" w:lineRule="auto"/>
              <w:jc w:val="right"/>
            </w:pPr>
            <w:r>
              <w:rPr>
                <w:sz w:val="18"/>
              </w:rPr>
              <w:t>1.532.428,33</w:t>
            </w:r>
          </w:p>
        </w:tc>
        <w:tc>
          <w:tcPr>
            <w:tcW w:w="700" w:type="dxa"/>
            <w:tcMar>
              <w:top w:w="0" w:type="dxa"/>
              <w:bottom w:w="0" w:type="dxa"/>
            </w:tcMar>
            <w:vAlign w:val="center"/>
          </w:tcPr>
          <w:p w:rsidR="00F47951" w:rsidRDefault="00932BDD">
            <w:pPr>
              <w:keepNext/>
              <w:keepLines/>
              <w:spacing w:after="0" w:line="240" w:lineRule="auto"/>
              <w:jc w:val="right"/>
            </w:pPr>
            <w:r>
              <w:rPr>
                <w:sz w:val="18"/>
              </w:rPr>
              <w:t>-</w:t>
            </w:r>
          </w:p>
        </w:tc>
      </w:tr>
    </w:tbl>
    <w:p w:rsidR="00F47951" w:rsidRDefault="00F47951">
      <w:pPr>
        <w:spacing w:after="0"/>
      </w:pPr>
    </w:p>
    <w:p w:rsidR="00F47951" w:rsidRDefault="00932BDD" w:rsidP="00CE796F">
      <w:pPr>
        <w:jc w:val="both"/>
      </w:pPr>
      <w:r>
        <w:t xml:space="preserve">V010-međusobne obveze subjekata unutar općeg proračuna iznose 1.532.428,33 eura.  Ovdje su iskazane obveze prema HZZO za bolovanje preko 42 dana u iznosu od 4.685,74 eura, obveze </w:t>
      </w:r>
      <w:r>
        <w:lastRenderedPageBreak/>
        <w:t xml:space="preserve">prema Državnom proračunu s osnove 55% od prodanih stanova na kojim postoji stanarsko pravo. Zatim tu je </w:t>
      </w:r>
      <w:proofErr w:type="spellStart"/>
      <w:r>
        <w:t>evidentina</w:t>
      </w:r>
      <w:proofErr w:type="spellEnd"/>
      <w:r>
        <w:t xml:space="preserve"> obveza prema proračunskim korisnicima drugih proračuna u iznosu od 36.679,03 eura, kao i obveza prema državnom proračunu s osnove PDV-a temeljem izdani faktura za zakup poslovnih prostora u iznosu od 50.322,40 eura. Nominalno najznačajnije obveze iznose 1.436.547,38 eura, a odnosi se na naplaćene prihode proračunskih korisnika Grada Zadra.</w:t>
      </w:r>
    </w:p>
    <w:p w:rsidR="00F47951" w:rsidRDefault="00F47951"/>
    <w:p w:rsidR="00F47951" w:rsidRDefault="00932BDD">
      <w:pPr>
        <w:keepNext/>
        <w:spacing w:line="240" w:lineRule="auto"/>
        <w:jc w:val="center"/>
      </w:pPr>
      <w:r>
        <w:rPr>
          <w:sz w:val="28"/>
        </w:rPr>
        <w:t>Bilješka 112.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23</w:t>
            </w:r>
          </w:p>
        </w:tc>
        <w:tc>
          <w:tcPr>
            <w:tcW w:w="3180" w:type="dxa"/>
            <w:tcMar>
              <w:top w:w="0" w:type="dxa"/>
              <w:bottom w:w="0" w:type="dxa"/>
            </w:tcMar>
            <w:vAlign w:val="center"/>
          </w:tcPr>
          <w:p w:rsidR="00F47951" w:rsidRDefault="00932BDD">
            <w:pPr>
              <w:keepNext/>
              <w:keepLines/>
              <w:spacing w:after="0" w:line="240" w:lineRule="auto"/>
            </w:pPr>
            <w:r>
              <w:rPr>
                <w:sz w:val="18"/>
              </w:rPr>
              <w:t>Obveze za rashode poslovanja</w:t>
            </w:r>
          </w:p>
        </w:tc>
        <w:tc>
          <w:tcPr>
            <w:tcW w:w="700" w:type="dxa"/>
            <w:tcMar>
              <w:top w:w="0" w:type="dxa"/>
              <w:bottom w:w="0" w:type="dxa"/>
            </w:tcMar>
            <w:vAlign w:val="center"/>
          </w:tcPr>
          <w:p w:rsidR="00F47951" w:rsidRDefault="00932BDD">
            <w:pPr>
              <w:keepNext/>
              <w:keepLines/>
              <w:spacing w:after="0" w:line="240" w:lineRule="auto"/>
            </w:pPr>
            <w:r>
              <w:rPr>
                <w:sz w:val="18"/>
              </w:rPr>
              <w:t>ND23</w:t>
            </w:r>
          </w:p>
        </w:tc>
        <w:tc>
          <w:tcPr>
            <w:tcW w:w="1860" w:type="dxa"/>
            <w:tcMar>
              <w:top w:w="0" w:type="dxa"/>
              <w:bottom w:w="0" w:type="dxa"/>
            </w:tcMar>
            <w:vAlign w:val="center"/>
          </w:tcPr>
          <w:p w:rsidR="00F47951" w:rsidRDefault="00932BDD">
            <w:pPr>
              <w:keepNext/>
              <w:keepLines/>
              <w:spacing w:after="0" w:line="240" w:lineRule="auto"/>
              <w:jc w:val="right"/>
            </w:pPr>
            <w:r>
              <w:rPr>
                <w:sz w:val="18"/>
              </w:rPr>
              <w:t>2.426.973,36</w:t>
            </w:r>
          </w:p>
        </w:tc>
        <w:tc>
          <w:tcPr>
            <w:tcW w:w="700" w:type="dxa"/>
            <w:tcMar>
              <w:top w:w="0" w:type="dxa"/>
              <w:bottom w:w="0" w:type="dxa"/>
            </w:tcMar>
            <w:vAlign w:val="center"/>
          </w:tcPr>
          <w:p w:rsidR="00F47951" w:rsidRDefault="00932BDD">
            <w:pPr>
              <w:keepNext/>
              <w:keepLines/>
              <w:spacing w:after="0" w:line="240" w:lineRule="auto"/>
              <w:jc w:val="right"/>
            </w:pPr>
            <w:r>
              <w:rPr>
                <w:sz w:val="18"/>
              </w:rPr>
              <w:t>-</w:t>
            </w:r>
          </w:p>
        </w:tc>
      </w:tr>
    </w:tbl>
    <w:p w:rsidR="00F47951" w:rsidRDefault="00F47951">
      <w:pPr>
        <w:spacing w:after="0"/>
      </w:pPr>
    </w:p>
    <w:p w:rsidR="00F47951" w:rsidRDefault="00932BDD" w:rsidP="00CE796F">
      <w:pPr>
        <w:jc w:val="both"/>
      </w:pPr>
      <w:r>
        <w:t>ND 23 obveze za rashode poslovanja iznose 2.426.973,36 eura, a odnose se na fakture dobavljača kojima je valuta plaćanja iza 31.12.2025.godinu, ali i obveze za plaću djelatnika za 12/202</w:t>
      </w:r>
      <w:r w:rsidR="00CE796F">
        <w:t>5</w:t>
      </w:r>
      <w:r>
        <w:t>.godine.</w:t>
      </w:r>
    </w:p>
    <w:p w:rsidR="00F47951" w:rsidRDefault="00F47951"/>
    <w:p w:rsidR="00F47951" w:rsidRDefault="00932BDD">
      <w:pPr>
        <w:keepNext/>
        <w:spacing w:line="240" w:lineRule="auto"/>
        <w:jc w:val="center"/>
      </w:pPr>
      <w:r>
        <w:rPr>
          <w:sz w:val="28"/>
        </w:rPr>
        <w:t>Bilješka 113.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24</w:t>
            </w:r>
          </w:p>
        </w:tc>
        <w:tc>
          <w:tcPr>
            <w:tcW w:w="3180" w:type="dxa"/>
            <w:tcMar>
              <w:top w:w="0" w:type="dxa"/>
              <w:bottom w:w="0" w:type="dxa"/>
            </w:tcMar>
            <w:vAlign w:val="center"/>
          </w:tcPr>
          <w:p w:rsidR="00F47951" w:rsidRDefault="00932BDD">
            <w:pPr>
              <w:keepNext/>
              <w:keepLines/>
              <w:spacing w:after="0" w:line="240" w:lineRule="auto"/>
            </w:pPr>
            <w:r>
              <w:rPr>
                <w:sz w:val="18"/>
              </w:rPr>
              <w:t>Obveze za nabavu nefinancijske imovine</w:t>
            </w:r>
          </w:p>
        </w:tc>
        <w:tc>
          <w:tcPr>
            <w:tcW w:w="700" w:type="dxa"/>
            <w:tcMar>
              <w:top w:w="0" w:type="dxa"/>
              <w:bottom w:w="0" w:type="dxa"/>
            </w:tcMar>
            <w:vAlign w:val="center"/>
          </w:tcPr>
          <w:p w:rsidR="00F47951" w:rsidRDefault="00932BDD">
            <w:pPr>
              <w:keepNext/>
              <w:keepLines/>
              <w:spacing w:after="0" w:line="240" w:lineRule="auto"/>
            </w:pPr>
            <w:r>
              <w:rPr>
                <w:sz w:val="18"/>
              </w:rPr>
              <w:t>ND24</w:t>
            </w:r>
          </w:p>
        </w:tc>
        <w:tc>
          <w:tcPr>
            <w:tcW w:w="1860" w:type="dxa"/>
            <w:tcMar>
              <w:top w:w="0" w:type="dxa"/>
              <w:bottom w:w="0" w:type="dxa"/>
            </w:tcMar>
            <w:vAlign w:val="center"/>
          </w:tcPr>
          <w:p w:rsidR="00F47951" w:rsidRDefault="00932BDD">
            <w:pPr>
              <w:keepNext/>
              <w:keepLines/>
              <w:spacing w:after="0" w:line="240" w:lineRule="auto"/>
              <w:jc w:val="right"/>
            </w:pPr>
            <w:r>
              <w:rPr>
                <w:sz w:val="18"/>
              </w:rPr>
              <w:t>1.867.626,90</w:t>
            </w:r>
          </w:p>
        </w:tc>
        <w:tc>
          <w:tcPr>
            <w:tcW w:w="700" w:type="dxa"/>
            <w:tcMar>
              <w:top w:w="0" w:type="dxa"/>
              <w:bottom w:w="0" w:type="dxa"/>
            </w:tcMar>
            <w:vAlign w:val="center"/>
          </w:tcPr>
          <w:p w:rsidR="00F47951" w:rsidRDefault="00932BDD">
            <w:pPr>
              <w:keepNext/>
              <w:keepLines/>
              <w:spacing w:after="0" w:line="240" w:lineRule="auto"/>
              <w:jc w:val="right"/>
            </w:pPr>
            <w:r>
              <w:rPr>
                <w:sz w:val="18"/>
              </w:rPr>
              <w:t>-</w:t>
            </w:r>
          </w:p>
        </w:tc>
      </w:tr>
    </w:tbl>
    <w:p w:rsidR="00F47951" w:rsidRDefault="00F47951">
      <w:pPr>
        <w:spacing w:after="0"/>
      </w:pPr>
    </w:p>
    <w:p w:rsidR="00F47951" w:rsidRDefault="00932BDD" w:rsidP="00CE796F">
      <w:pPr>
        <w:jc w:val="both"/>
      </w:pPr>
      <w:r>
        <w:t xml:space="preserve">ND24 obveze za nabavu nefinancijske imovine iznose 1.867.626,90 eura, a odnose se na fakture kojima je valuta plaćanja iza 31.12.2025.godine. </w:t>
      </w:r>
      <w:r w:rsidR="00E423C0">
        <w:t>J</w:t>
      </w:r>
      <w:r>
        <w:t>ednako kao i kod obveza za rashode poslovanja u ovim obvezama uključen je i porez na dodanu vrijednost.</w:t>
      </w:r>
    </w:p>
    <w:p w:rsidR="00F47951" w:rsidRDefault="00F47951"/>
    <w:p w:rsidR="00F47951" w:rsidRDefault="00932BDD">
      <w:pPr>
        <w:keepNext/>
        <w:spacing w:line="240" w:lineRule="auto"/>
        <w:jc w:val="center"/>
      </w:pPr>
      <w:r>
        <w:rPr>
          <w:sz w:val="28"/>
        </w:rPr>
        <w:t>Bilješka 114.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dio 25,26</w:t>
            </w:r>
          </w:p>
        </w:tc>
        <w:tc>
          <w:tcPr>
            <w:tcW w:w="3180" w:type="dxa"/>
            <w:tcMar>
              <w:top w:w="0" w:type="dxa"/>
              <w:bottom w:w="0" w:type="dxa"/>
            </w:tcMar>
            <w:vAlign w:val="center"/>
          </w:tcPr>
          <w:p w:rsidR="00F47951" w:rsidRDefault="00932BDD">
            <w:pPr>
              <w:keepNext/>
              <w:keepLines/>
              <w:spacing w:after="0" w:line="240" w:lineRule="auto"/>
            </w:pPr>
            <w:r>
              <w:rPr>
                <w:sz w:val="18"/>
              </w:rPr>
              <w:t>Obveze za financijsku imovinu</w:t>
            </w:r>
          </w:p>
        </w:tc>
        <w:tc>
          <w:tcPr>
            <w:tcW w:w="700" w:type="dxa"/>
            <w:tcMar>
              <w:top w:w="0" w:type="dxa"/>
              <w:bottom w:w="0" w:type="dxa"/>
            </w:tcMar>
            <w:vAlign w:val="center"/>
          </w:tcPr>
          <w:p w:rsidR="00F47951" w:rsidRDefault="00932BDD">
            <w:pPr>
              <w:keepNext/>
              <w:keepLines/>
              <w:spacing w:after="0" w:line="240" w:lineRule="auto"/>
            </w:pPr>
            <w:r>
              <w:rPr>
                <w:sz w:val="18"/>
              </w:rPr>
              <w:t>ND dio 25,26</w:t>
            </w:r>
          </w:p>
        </w:tc>
        <w:tc>
          <w:tcPr>
            <w:tcW w:w="1860" w:type="dxa"/>
            <w:tcMar>
              <w:top w:w="0" w:type="dxa"/>
              <w:bottom w:w="0" w:type="dxa"/>
            </w:tcMar>
            <w:vAlign w:val="center"/>
          </w:tcPr>
          <w:p w:rsidR="00F47951" w:rsidRDefault="00932BDD">
            <w:pPr>
              <w:keepNext/>
              <w:keepLines/>
              <w:spacing w:after="0" w:line="240" w:lineRule="auto"/>
              <w:jc w:val="right"/>
            </w:pPr>
            <w:r>
              <w:rPr>
                <w:sz w:val="18"/>
              </w:rPr>
              <w:t>15.926.736,95</w:t>
            </w:r>
          </w:p>
        </w:tc>
        <w:tc>
          <w:tcPr>
            <w:tcW w:w="700" w:type="dxa"/>
            <w:tcMar>
              <w:top w:w="0" w:type="dxa"/>
              <w:bottom w:w="0" w:type="dxa"/>
            </w:tcMar>
            <w:vAlign w:val="center"/>
          </w:tcPr>
          <w:p w:rsidR="00F47951" w:rsidRDefault="00932BDD">
            <w:pPr>
              <w:keepNext/>
              <w:keepLines/>
              <w:spacing w:after="0" w:line="240" w:lineRule="auto"/>
              <w:jc w:val="right"/>
            </w:pPr>
            <w:r>
              <w:rPr>
                <w:sz w:val="18"/>
              </w:rPr>
              <w:t>-</w:t>
            </w:r>
          </w:p>
        </w:tc>
      </w:tr>
    </w:tbl>
    <w:p w:rsidR="00F47951" w:rsidRDefault="00F47951">
      <w:pPr>
        <w:spacing w:after="0"/>
      </w:pPr>
    </w:p>
    <w:p w:rsidR="00F47951" w:rsidRDefault="00932BDD" w:rsidP="00CE796F">
      <w:pPr>
        <w:jc w:val="both"/>
      </w:pPr>
      <w:r>
        <w:t>ND dio 25,26 iznosi 15.926.736,95 eura i odnosi se na nedospjelu kreditnu obvezu Grada Zadra (obveza za dugoročni kredit).</w:t>
      </w:r>
    </w:p>
    <w:p w:rsidR="00F47951" w:rsidRDefault="00F47951"/>
    <w:p w:rsidR="00F47951" w:rsidRDefault="00932BDD">
      <w:pPr>
        <w:keepNext/>
        <w:spacing w:line="240" w:lineRule="auto"/>
        <w:jc w:val="center"/>
      </w:pPr>
      <w:r>
        <w:rPr>
          <w:sz w:val="28"/>
        </w:rPr>
        <w:t>Bilješka 115.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47951">
        <w:trPr>
          <w:cantSplit/>
        </w:trPr>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47951" w:rsidRDefault="00932BDD">
            <w:pPr>
              <w:keepNext/>
              <w:keepLines/>
              <w:spacing w:after="0" w:line="240" w:lineRule="auto"/>
              <w:jc w:val="center"/>
            </w:pPr>
            <w:r>
              <w:rPr>
                <w:b/>
                <w:sz w:val="18"/>
              </w:rPr>
              <w:t>Indeks (%)</w:t>
            </w:r>
          </w:p>
        </w:tc>
      </w:tr>
      <w:tr w:rsidR="00F47951">
        <w:trPr>
          <w:cantSplit/>
          <w:trHeight w:val="560"/>
        </w:trPr>
        <w:tc>
          <w:tcPr>
            <w:tcW w:w="700" w:type="dxa"/>
            <w:tcMar>
              <w:top w:w="0" w:type="dxa"/>
              <w:bottom w:w="0" w:type="dxa"/>
            </w:tcMar>
            <w:vAlign w:val="center"/>
          </w:tcPr>
          <w:p w:rsidR="00F47951" w:rsidRDefault="00932BDD">
            <w:pPr>
              <w:keepNext/>
              <w:keepLines/>
              <w:spacing w:after="0" w:line="240" w:lineRule="auto"/>
            </w:pPr>
            <w:r>
              <w:rPr>
                <w:sz w:val="18"/>
              </w:rPr>
              <w:t>27</w:t>
            </w:r>
          </w:p>
        </w:tc>
        <w:tc>
          <w:tcPr>
            <w:tcW w:w="3180" w:type="dxa"/>
            <w:tcMar>
              <w:top w:w="0" w:type="dxa"/>
              <w:bottom w:w="0" w:type="dxa"/>
            </w:tcMar>
            <w:vAlign w:val="center"/>
          </w:tcPr>
          <w:p w:rsidR="00F47951" w:rsidRDefault="00932BDD">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rsidR="00F47951" w:rsidRDefault="00932BDD">
            <w:pPr>
              <w:keepNext/>
              <w:keepLines/>
              <w:spacing w:after="0" w:line="240" w:lineRule="auto"/>
            </w:pPr>
            <w:r>
              <w:rPr>
                <w:sz w:val="18"/>
              </w:rPr>
              <w:t>ND27</w:t>
            </w:r>
          </w:p>
        </w:tc>
        <w:tc>
          <w:tcPr>
            <w:tcW w:w="1860" w:type="dxa"/>
            <w:tcMar>
              <w:top w:w="0" w:type="dxa"/>
              <w:bottom w:w="0" w:type="dxa"/>
            </w:tcMar>
            <w:vAlign w:val="center"/>
          </w:tcPr>
          <w:p w:rsidR="00F47951" w:rsidRDefault="00932BDD">
            <w:pPr>
              <w:keepNext/>
              <w:keepLines/>
              <w:spacing w:after="0" w:line="240" w:lineRule="auto"/>
              <w:jc w:val="right"/>
            </w:pPr>
            <w:r>
              <w:rPr>
                <w:sz w:val="18"/>
              </w:rPr>
              <w:t>2.091.658,71</w:t>
            </w:r>
          </w:p>
        </w:tc>
        <w:tc>
          <w:tcPr>
            <w:tcW w:w="700" w:type="dxa"/>
            <w:tcMar>
              <w:top w:w="0" w:type="dxa"/>
              <w:bottom w:w="0" w:type="dxa"/>
            </w:tcMar>
            <w:vAlign w:val="center"/>
          </w:tcPr>
          <w:p w:rsidR="00F47951" w:rsidRDefault="00932BDD">
            <w:pPr>
              <w:keepNext/>
              <w:keepLines/>
              <w:spacing w:after="0" w:line="240" w:lineRule="auto"/>
              <w:jc w:val="right"/>
            </w:pPr>
            <w:r>
              <w:rPr>
                <w:sz w:val="18"/>
              </w:rPr>
              <w:t>-</w:t>
            </w:r>
          </w:p>
        </w:tc>
      </w:tr>
    </w:tbl>
    <w:p w:rsidR="00F47951" w:rsidRDefault="00F47951">
      <w:pPr>
        <w:spacing w:after="0"/>
      </w:pPr>
    </w:p>
    <w:p w:rsidR="00F47951" w:rsidRDefault="00932BDD" w:rsidP="00CE796F">
      <w:pPr>
        <w:jc w:val="both"/>
      </w:pPr>
      <w:r>
        <w:lastRenderedPageBreak/>
        <w:t xml:space="preserve">ND27 obveze za predujmove, depozite, </w:t>
      </w:r>
      <w:proofErr w:type="spellStart"/>
      <w:r>
        <w:t>jamčevne</w:t>
      </w:r>
      <w:proofErr w:type="spellEnd"/>
      <w:r>
        <w:t xml:space="preserve"> </w:t>
      </w:r>
      <w:proofErr w:type="spellStart"/>
      <w:r>
        <w:t>pologe</w:t>
      </w:r>
      <w:proofErr w:type="spellEnd"/>
      <w:r>
        <w:t xml:space="preserve"> i tuđe prihode iznose 2.091.658,71 eura.  Osim obveza za uplaćeno jamstvo za ozbiljnost ponude ovdje su i evidentirani predujmovi </w:t>
      </w:r>
      <w:proofErr w:type="spellStart"/>
      <w:r>
        <w:t>tj.njihovo</w:t>
      </w:r>
      <w:proofErr w:type="spellEnd"/>
      <w:r>
        <w:t xml:space="preserve"> stanje na kraju 2025.godine i ono iznosi 1.711.431,44 eura. Ovaj iznos odnosi se na saldo predujmova koje je Grad Zadar dobio  za EU projekte. Onaj dio koji je temeljem ZNS-ova prihvaćen od strane provedbenog tijela iskazao se u prihode. osim primljenih predujmova iz državnog proračuna, ovdje su evidentirani i primljeni predujmovi za provedbu školske sheme 25/26 god. kao i predujmovi primljeni od strane inozemnih programskih tijela </w:t>
      </w:r>
      <w:proofErr w:type="spellStart"/>
      <w:r>
        <w:t>tj.vodećih</w:t>
      </w:r>
      <w:proofErr w:type="spellEnd"/>
      <w:r>
        <w:t xml:space="preserve"> partnera u EU projektima.</w:t>
      </w:r>
    </w:p>
    <w:p w:rsidR="00F47951" w:rsidRDefault="00F47951"/>
    <w:p w:rsidR="00F47951" w:rsidRDefault="00932BDD">
      <w:pPr>
        <w:keepNext/>
        <w:spacing w:line="240" w:lineRule="auto"/>
        <w:jc w:val="center"/>
      </w:pPr>
      <w:r>
        <w:rPr>
          <w:sz w:val="28"/>
        </w:rPr>
        <w:t>Bilješka 116.</w:t>
      </w:r>
    </w:p>
    <w:p w:rsidR="00F47951" w:rsidRDefault="00932BDD">
      <w:pPr>
        <w:spacing w:line="240" w:lineRule="auto"/>
        <w:jc w:val="both"/>
      </w:pPr>
      <w:r>
        <w:rPr>
          <w:b/>
        </w:rPr>
        <w:t>EU izvještaj</w:t>
      </w:r>
    </w:p>
    <w:p w:rsidR="00F47951" w:rsidRDefault="00932BDD" w:rsidP="00CE796F">
      <w:pPr>
        <w:jc w:val="both"/>
      </w:pPr>
      <w:r>
        <w:t xml:space="preserve">Grad Zadar je u ovom izvještajnom razdoblju financirao EU projekte iz izvora financiranja 510 programi unije. U ovom fondu financirani su projekti kojima je vodeći partner inozemni i sredstva se direktno doznačuju na transakcijski račun grada. Projekti koji se financiraju u ovom fondu su: </w:t>
      </w:r>
      <w:proofErr w:type="spellStart"/>
      <w:r>
        <w:t>Schoolhoods</w:t>
      </w:r>
      <w:proofErr w:type="spellEnd"/>
      <w:r>
        <w:t xml:space="preserve">, </w:t>
      </w:r>
      <w:proofErr w:type="spellStart"/>
      <w:r>
        <w:t>Rethink</w:t>
      </w:r>
      <w:proofErr w:type="spellEnd"/>
      <w:r>
        <w:t xml:space="preserve">, </w:t>
      </w:r>
      <w:proofErr w:type="spellStart"/>
      <w:r>
        <w:t>Ruractive</w:t>
      </w:r>
      <w:proofErr w:type="spellEnd"/>
      <w:r>
        <w:t xml:space="preserve">, </w:t>
      </w:r>
      <w:proofErr w:type="spellStart"/>
      <w:r>
        <w:t>Widespreadschool</w:t>
      </w:r>
      <w:proofErr w:type="spellEnd"/>
      <w:r>
        <w:t xml:space="preserve"> i </w:t>
      </w:r>
      <w:proofErr w:type="spellStart"/>
      <w:r>
        <w:t>RescueMe</w:t>
      </w:r>
      <w:proofErr w:type="spellEnd"/>
      <w:r>
        <w:t xml:space="preserve">. </w:t>
      </w:r>
      <w:r w:rsidR="00E423C0">
        <w:t>P</w:t>
      </w:r>
      <w:r>
        <w:t xml:space="preserve">rojekt </w:t>
      </w:r>
      <w:proofErr w:type="spellStart"/>
      <w:r>
        <w:t>Widespreadschool</w:t>
      </w:r>
      <w:proofErr w:type="spellEnd"/>
      <w:r>
        <w:t xml:space="preserve"> je imao višak od predujma na kraju 2024.godine u iznosu od 103,22 eura, </w:t>
      </w:r>
      <w:proofErr w:type="spellStart"/>
      <w:r>
        <w:t>Ruractive</w:t>
      </w:r>
      <w:proofErr w:type="spellEnd"/>
      <w:r>
        <w:t xml:space="preserve"> u iznosu od 31.415,73 eura, </w:t>
      </w:r>
      <w:proofErr w:type="spellStart"/>
      <w:r>
        <w:t>RescueMe</w:t>
      </w:r>
      <w:proofErr w:type="spellEnd"/>
      <w:r>
        <w:t xml:space="preserve"> 22.196,18 eura. Za iste je napravljena korekcija rezultata u 2025. godini, preneseni su iznosi na konto 27511 te u prihode prema informaciji nadležnog odjela o odobrenim sredstvima temeljem podnesenog ZNS-a. Ukupno ostvareni prihodi u ovom fondu iznose 49.912,68 eura, a rashodi 114.034,43 eura. Potraživanja iznose 10.855,05 eura. Obveze za primljeni predujam iznose 89.718,19 eura. Stanje potraživanja po Ugovorima o bespovratnim sredstvima iznosi 169.437,03 eura.</w:t>
      </w:r>
    </w:p>
    <w:p w:rsidR="00F47951" w:rsidRDefault="00932BDD" w:rsidP="00CE796F">
      <w:pPr>
        <w:jc w:val="both"/>
      </w:pPr>
      <w:r>
        <w:t xml:space="preserve">561 Europski socijalni fond U ovom fondu financiraju se projekti Pomoćnici u nastavi i Pokret 2+. Krajem 2024.godine na projektu pomoćnici u nastavi 8 višak je iznosio 169.136,12 eura od čega 25.370,43 eura na izvoru 51 učešće države u projektu (15%). Pokret 2+ imao je višak od predujma  na kraju 2024.godine 182.945,75 eura. Iznosi su u 2025.godini korigirani i proknjiženi na konto 27521, a temeljem odobrenog ZNS-a iskazani kao prihod. Ukupni prihodi u ovom fondu iznose 459.841,85 eura, rashodi 434.870,26 eura. Potraživanja iznose 83.506,56 eura, dok potraživanje po Ugovorima o </w:t>
      </w:r>
      <w:proofErr w:type="spellStart"/>
      <w:r>
        <w:t>bespovartnim</w:t>
      </w:r>
      <w:proofErr w:type="spellEnd"/>
      <w:r>
        <w:t xml:space="preserve"> sredstvima iznosi 2.377.381,84 eura. Obveze za primljeni predujam iznose 757.190,71 eura. Napomena: u prihode su prikazani i iznosi temeljem završnog ZNS-a za projekt škola puna mogućnosti 7 kao </w:t>
      </w:r>
      <w:proofErr w:type="spellStart"/>
      <w:r>
        <w:t>eu</w:t>
      </w:r>
      <w:proofErr w:type="spellEnd"/>
      <w:r>
        <w:t xml:space="preserve"> sredstva i sredstva nacionalnog učešća.</w:t>
      </w:r>
    </w:p>
    <w:p w:rsidR="00F47951" w:rsidRDefault="00932BDD" w:rsidP="00CE796F">
      <w:pPr>
        <w:jc w:val="both"/>
      </w:pPr>
      <w:r>
        <w:t xml:space="preserve">563 Europski fond za regionalni razvoj -U ovom fondu financiraju se projekti ITU PTOO, </w:t>
      </w:r>
      <w:proofErr w:type="spellStart"/>
      <w:r>
        <w:t>DoorCe</w:t>
      </w:r>
      <w:proofErr w:type="spellEnd"/>
      <w:r>
        <w:t xml:space="preserve">, SUMMA, </w:t>
      </w:r>
      <w:proofErr w:type="spellStart"/>
      <w:r>
        <w:t>Codes</w:t>
      </w:r>
      <w:proofErr w:type="spellEnd"/>
      <w:r>
        <w:t xml:space="preserve">, </w:t>
      </w:r>
      <w:proofErr w:type="spellStart"/>
      <w:r>
        <w:t>Cities</w:t>
      </w:r>
      <w:proofErr w:type="spellEnd"/>
      <w:r>
        <w:t xml:space="preserve"> </w:t>
      </w:r>
      <w:proofErr w:type="spellStart"/>
      <w:r>
        <w:t>after</w:t>
      </w:r>
      <w:proofErr w:type="spellEnd"/>
      <w:r>
        <w:t xml:space="preserve"> </w:t>
      </w:r>
      <w:proofErr w:type="spellStart"/>
      <w:r>
        <w:t>dark</w:t>
      </w:r>
      <w:proofErr w:type="spellEnd"/>
      <w:r>
        <w:t xml:space="preserve">. Za ITU PTOO doznake stižu iz državnog proračuna, a za ostale iz inozemstva.  Projekt ITU PTOO imao je višak iz predujma na kraju 2024. godine u </w:t>
      </w:r>
      <w:proofErr w:type="spellStart"/>
      <w:r>
        <w:t>izosu</w:t>
      </w:r>
      <w:proofErr w:type="spellEnd"/>
      <w:r>
        <w:t xml:space="preserve"> od 49.399,84 eura, </w:t>
      </w:r>
      <w:proofErr w:type="spellStart"/>
      <w:r>
        <w:t>Codes</w:t>
      </w:r>
      <w:proofErr w:type="spellEnd"/>
      <w:r>
        <w:t xml:space="preserve"> 38.589,50 eura. U 2025. godini za navedene projekte je izvršena korekcija, sredstva su proknjižena na konto 27511 i 27521 te sukladno odobrenim ZNS-u</w:t>
      </w:r>
      <w:r w:rsidR="00E423C0">
        <w:t>,</w:t>
      </w:r>
      <w:r>
        <w:t>  u 2025. godini prikazana u prihod . Ukupni prihodi u ovom fondu iznose 148.498,58 eura, rashodi 271.511,11 eura. Potraživanje iznosi 99.039,74 eura dok potraživanje po Ugovorima o bespovratnim sredstvima iznosi 1.019.440,47 eura. Obveze za primljeni predujam iznose 18.177,90 eura.</w:t>
      </w:r>
    </w:p>
    <w:p w:rsidR="00F47951" w:rsidRDefault="00932BDD" w:rsidP="00CE796F">
      <w:pPr>
        <w:jc w:val="both"/>
      </w:pPr>
      <w:r>
        <w:t xml:space="preserve">565-Europski poljoprivredni fond za ruralni razvoj. Ovdje su prikazana sredstva za financiranje školske sheme. U 2025. godini izvršena je korekcija za predujam iz 2024. godine u iznosu od </w:t>
      </w:r>
      <w:r>
        <w:lastRenderedPageBreak/>
        <w:t xml:space="preserve">7.689,42 eura, koja su u 2025.godini iskazana kao prihod kad su se sredstva doznačila dobavljačima od osnovnih škola. Ukupni prihodi iznose 66.067,32 eura, rashodi 63.619,39 eura. Potraživanja nema, dok je kao obveza za  predujam iskazana u iznosu od 8.389,54 eura i odnosi se novi ciklus za </w:t>
      </w:r>
      <w:proofErr w:type="spellStart"/>
      <w:r>
        <w:t>šk.god</w:t>
      </w:r>
      <w:proofErr w:type="spellEnd"/>
      <w:r>
        <w:t xml:space="preserve"> 25/26. Temeljem Odluke o financiranju projekta na </w:t>
      </w:r>
      <w:proofErr w:type="spellStart"/>
      <w:r>
        <w:t>izvanbilančnim</w:t>
      </w:r>
      <w:proofErr w:type="spellEnd"/>
      <w:r>
        <w:t xml:space="preserve"> kontima se evidentira 75.505,86 eura.</w:t>
      </w:r>
    </w:p>
    <w:p w:rsidR="00F47951" w:rsidRDefault="00932BDD" w:rsidP="00CE796F">
      <w:pPr>
        <w:jc w:val="both"/>
      </w:pPr>
      <w:r>
        <w:t xml:space="preserve">581-Mehanizam za oporavak i otpornost. U ovom fondu realiziraju se investicije na izgradnji i rekonstrukciji dječjih vrtića, (3 dječja vrtića) parka </w:t>
      </w:r>
      <w:proofErr w:type="spellStart"/>
      <w:r>
        <w:t>Kažimira</w:t>
      </w:r>
      <w:proofErr w:type="spellEnd"/>
      <w:r>
        <w:t xml:space="preserve"> </w:t>
      </w:r>
      <w:proofErr w:type="spellStart"/>
      <w:r>
        <w:t>Zankija</w:t>
      </w:r>
      <w:proofErr w:type="spellEnd"/>
      <w:r>
        <w:t xml:space="preserve"> te energetska obnova škola Stanovi i Šimuna </w:t>
      </w:r>
      <w:proofErr w:type="spellStart"/>
      <w:r>
        <w:t>Kožičića</w:t>
      </w:r>
      <w:proofErr w:type="spellEnd"/>
      <w:r>
        <w:t xml:space="preserve"> Benje. Ukupni prihodi iznose 1.426.263,35 eura, rashodi 2.933.337,21 eura. Potraživanja iznose 980.438,80 eura, a stanje Ugovora o bespovratnim sredstvima 3.400.887,65 eura. </w:t>
      </w:r>
    </w:p>
    <w:p w:rsidR="00F47951" w:rsidRDefault="00932BDD" w:rsidP="00CE796F">
      <w:pPr>
        <w:jc w:val="both"/>
      </w:pPr>
      <w:r>
        <w:t>U izradi ovog izvještaja rashodi su iskazani  i iz izvora 12 (</w:t>
      </w:r>
      <w:proofErr w:type="spellStart"/>
      <w:r>
        <w:t>predfinanciranje</w:t>
      </w:r>
      <w:proofErr w:type="spellEnd"/>
      <w:r>
        <w:t xml:space="preserve"> vlastitim sredstvima za  EU projekate) i izvora 54 (</w:t>
      </w:r>
      <w:proofErr w:type="spellStart"/>
      <w:r>
        <w:t>eu</w:t>
      </w:r>
      <w:proofErr w:type="spellEnd"/>
      <w:r>
        <w:t xml:space="preserve"> sredstva) kako bi se realno iskazali rashodi koji se financiraju bespovratnim </w:t>
      </w:r>
      <w:proofErr w:type="spellStart"/>
      <w:r>
        <w:t>eu</w:t>
      </w:r>
      <w:proofErr w:type="spellEnd"/>
      <w:r>
        <w:t xml:space="preserve"> sredstvima. Osim ovih izvora Grad sudjeluje i sa svojim sredstvima iz vlastitih izvora kao učešće u projektu sukladno ugovornim uvjetima. Ta sredstva nisu prikazana u ovom izvještaju. Prihodi su priznati iz sredstava predujma po odobrenom ZNS-u te po izravnom dodjelom na transakcijski račun grada.</w:t>
      </w:r>
    </w:p>
    <w:p w:rsidR="00F47951" w:rsidRDefault="00F47951" w:rsidP="00E423C0">
      <w:pPr>
        <w:jc w:val="both"/>
      </w:pPr>
      <w:bookmarkStart w:id="0" w:name="_GoBack"/>
      <w:bookmarkEnd w:id="0"/>
    </w:p>
    <w:sectPr w:rsidR="00F479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951"/>
    <w:rsid w:val="001219C5"/>
    <w:rsid w:val="001F1386"/>
    <w:rsid w:val="00932BDD"/>
    <w:rsid w:val="00C55C43"/>
    <w:rsid w:val="00CE796F"/>
    <w:rsid w:val="00E423C0"/>
    <w:rsid w:val="00EB6466"/>
    <w:rsid w:val="00F479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DF892F-BC3E-469E-B8A0-62D11F4A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32BD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32B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72860-7FAB-4AAB-9416-FF0F4D24F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35</Pages>
  <Words>9728</Words>
  <Characters>55452</Characters>
  <Application>Microsoft Office Word</Application>
  <DocSecurity>0</DocSecurity>
  <Lines>462</Lines>
  <Paragraphs>130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Radetić</dc:creator>
  <cp:lastModifiedBy>Anita Radetić</cp:lastModifiedBy>
  <cp:revision>8</cp:revision>
  <cp:lastPrinted>2026-02-17T09:33:00Z</cp:lastPrinted>
  <dcterms:created xsi:type="dcterms:W3CDTF">2026-02-17T09:33:00Z</dcterms:created>
  <dcterms:modified xsi:type="dcterms:W3CDTF">2026-02-17T10:22:00Z</dcterms:modified>
</cp:coreProperties>
</file>